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302" w:rsidRDefault="00F15302" w:rsidP="00F15302">
      <w:pPr>
        <w:jc w:val="center"/>
        <w:rPr>
          <w:rFonts w:asciiTheme="majorEastAsia" w:eastAsiaTheme="majorEastAsia" w:hAnsiTheme="majorEastAsia" w:cstheme="majorEastAsia"/>
          <w:b/>
          <w:bCs/>
          <w:sz w:val="36"/>
          <w:szCs w:val="36"/>
        </w:rPr>
      </w:pPr>
      <w:bookmarkStart w:id="0" w:name="_GoBack"/>
      <w:r w:rsidRPr="004F23EE"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国际贸易政策变动与跨境电商企业经营风险研讨会</w:t>
      </w:r>
      <w:r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邀请函</w:t>
      </w:r>
      <w:bookmarkEnd w:id="0"/>
    </w:p>
    <w:p w:rsidR="00F15302" w:rsidRDefault="00831FF4" w:rsidP="00F15302">
      <w:pPr>
        <w:rPr>
          <w:rFonts w:asciiTheme="minorEastAsia" w:hAnsiTheme="minorEastAsia" w:cstheme="minorEastAsia"/>
          <w:sz w:val="28"/>
          <w:szCs w:val="28"/>
        </w:rPr>
      </w:pPr>
      <w:r w:rsidRPr="00831FF4">
        <w:rPr>
          <w:rFonts w:asciiTheme="minorHAnsi" w:hAnsiTheme="minorHAnsi"/>
          <w:noProof/>
          <w:color w:val="FF0000"/>
          <w:sz w:val="36"/>
          <w:szCs w:val="24"/>
        </w:rPr>
        <w:pict>
          <v:line id="_x0000_s1027" style="position:absolute;z-index:251660288;mso-width-relative:page;mso-height-relative:page" from=".3pt,10.15pt" to="418.8pt,10.9pt" o:gfxdata="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BqnPKH0wAAAAYBAAAPAAAAAAAAAAEAIAAAACIAAABkcnMvZG93bnJl&#10;di54bWxQSwECFAAUAAAACACHTuJAIEyk7skBAABmAwAADgAAAAAAAAABACAAAAAiAQAAZHJzL2Uy&#10;b0RvYy54bWxQSwUGAAAAAAYABgBZAQAAXQUAAAAA&#10;" strokecolor="#c00000">
            <v:stroke joinstyle="miter"/>
          </v:line>
        </w:pict>
      </w:r>
    </w:p>
    <w:p w:rsidR="00F15302" w:rsidRDefault="00F15302" w:rsidP="007527F1">
      <w:pPr>
        <w:spacing w:after="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尊敬的</w:t>
      </w:r>
      <w:r>
        <w:rPr>
          <w:rFonts w:asciiTheme="minorEastAsia" w:hAnsiTheme="minorEastAsia" w:cstheme="minorEastAsia" w:hint="eastAsia"/>
          <w:sz w:val="24"/>
        </w:rPr>
        <w:t>_____</w:t>
      </w:r>
      <w:r>
        <w:rPr>
          <w:rFonts w:asciiTheme="minorEastAsia" w:hAnsiTheme="minorEastAsia" w:cstheme="minorEastAsia" w:hint="eastAsia"/>
          <w:sz w:val="24"/>
        </w:rPr>
        <w:t>先生</w:t>
      </w:r>
      <w:r>
        <w:rPr>
          <w:rFonts w:asciiTheme="minorEastAsia" w:hAnsiTheme="minorEastAsia" w:cstheme="minorEastAsia" w:hint="eastAsia"/>
          <w:sz w:val="24"/>
        </w:rPr>
        <w:t>/</w:t>
      </w:r>
      <w:r>
        <w:rPr>
          <w:rFonts w:asciiTheme="minorEastAsia" w:hAnsiTheme="minorEastAsia" w:cstheme="minorEastAsia" w:hint="eastAsia"/>
          <w:sz w:val="24"/>
        </w:rPr>
        <w:t>女士：</w:t>
      </w:r>
    </w:p>
    <w:p w:rsidR="00F15302" w:rsidRDefault="00F15302" w:rsidP="007527F1">
      <w:pPr>
        <w:spacing w:after="0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为构建跨境电子商务交易保障体系，推动建立跨境电子商务交易的风险防范和预警机制，兹定于</w:t>
      </w:r>
      <w:r>
        <w:rPr>
          <w:rFonts w:asciiTheme="minorEastAsia" w:hAnsiTheme="minorEastAsia" w:cstheme="minorEastAsia" w:hint="eastAsia"/>
          <w:b/>
          <w:sz w:val="24"/>
        </w:rPr>
        <w:t>2017</w:t>
      </w:r>
      <w:r>
        <w:rPr>
          <w:rFonts w:asciiTheme="minorEastAsia" w:hAnsiTheme="minorEastAsia" w:cstheme="minorEastAsia" w:hint="eastAsia"/>
          <w:b/>
          <w:sz w:val="24"/>
        </w:rPr>
        <w:t>年</w:t>
      </w:r>
      <w:r>
        <w:rPr>
          <w:rFonts w:asciiTheme="minorEastAsia" w:hAnsiTheme="minorEastAsia" w:cstheme="minorEastAsia"/>
          <w:b/>
          <w:sz w:val="24"/>
        </w:rPr>
        <w:t>1</w:t>
      </w:r>
      <w:r>
        <w:rPr>
          <w:rFonts w:asciiTheme="minorEastAsia" w:hAnsiTheme="minorEastAsia" w:cstheme="minorEastAsia" w:hint="eastAsia"/>
          <w:b/>
          <w:sz w:val="24"/>
        </w:rPr>
        <w:t>1</w:t>
      </w:r>
      <w:r>
        <w:rPr>
          <w:rFonts w:asciiTheme="minorEastAsia" w:hAnsiTheme="minorEastAsia" w:cstheme="minorEastAsia" w:hint="eastAsia"/>
          <w:b/>
          <w:sz w:val="24"/>
        </w:rPr>
        <w:t>月</w:t>
      </w:r>
      <w:r>
        <w:rPr>
          <w:rFonts w:asciiTheme="minorEastAsia" w:hAnsiTheme="minorEastAsia" w:cstheme="minorEastAsia" w:hint="eastAsia"/>
          <w:b/>
          <w:sz w:val="24"/>
        </w:rPr>
        <w:t>12</w:t>
      </w:r>
      <w:r>
        <w:rPr>
          <w:rFonts w:asciiTheme="minorEastAsia" w:hAnsiTheme="minorEastAsia" w:cstheme="minorEastAsia" w:hint="eastAsia"/>
          <w:b/>
          <w:sz w:val="24"/>
        </w:rPr>
        <w:t>日</w:t>
      </w:r>
      <w:r>
        <w:rPr>
          <w:rFonts w:asciiTheme="minorEastAsia" w:hAnsiTheme="minorEastAsia" w:cstheme="minorEastAsia" w:hint="eastAsia"/>
          <w:sz w:val="24"/>
        </w:rPr>
        <w:t>在</w:t>
      </w:r>
      <w:r w:rsidRPr="004F23EE">
        <w:rPr>
          <w:rFonts w:asciiTheme="minorEastAsia" w:hAnsiTheme="minorEastAsia" w:cstheme="minorEastAsia" w:hint="eastAsia"/>
          <w:sz w:val="24"/>
        </w:rPr>
        <w:t>中国（杭州）跨境电子商务综合试验区萧山园区新塘产业园</w:t>
      </w:r>
      <w:r>
        <w:rPr>
          <w:rFonts w:asciiTheme="minorEastAsia" w:hAnsiTheme="minorEastAsia" w:cstheme="minorEastAsia" w:hint="eastAsia"/>
          <w:sz w:val="24"/>
        </w:rPr>
        <w:t>举行“</w:t>
      </w:r>
      <w:r w:rsidRPr="004F23EE">
        <w:rPr>
          <w:rFonts w:asciiTheme="minorEastAsia" w:hAnsiTheme="minorEastAsia" w:cstheme="minorEastAsia" w:hint="eastAsia"/>
          <w:b/>
          <w:sz w:val="24"/>
        </w:rPr>
        <w:t>国际贸易政策变动与跨境电商企业经营风险</w:t>
      </w:r>
      <w:r>
        <w:rPr>
          <w:rFonts w:asciiTheme="minorEastAsia" w:hAnsiTheme="minorEastAsia" w:cstheme="minorEastAsia" w:hint="eastAsia"/>
          <w:sz w:val="24"/>
        </w:rPr>
        <w:t>”学术研讨会。本次研讨会由浙江大学中国跨境电商研究院、</w:t>
      </w:r>
      <w:r w:rsidRPr="004F23EE">
        <w:rPr>
          <w:rFonts w:asciiTheme="minorEastAsia" w:hAnsiTheme="minorEastAsia" w:cstheme="minorEastAsia" w:hint="eastAsia"/>
          <w:sz w:val="24"/>
        </w:rPr>
        <w:t>浙江大学“大数据</w:t>
      </w:r>
      <w:r w:rsidRPr="004F23EE">
        <w:rPr>
          <w:rFonts w:asciiTheme="minorEastAsia" w:hAnsiTheme="minorEastAsia" w:cstheme="minorEastAsia" w:hint="eastAsia"/>
          <w:sz w:val="24"/>
        </w:rPr>
        <w:t>+</w:t>
      </w:r>
      <w:r w:rsidRPr="004F23EE">
        <w:rPr>
          <w:rFonts w:asciiTheme="minorEastAsia" w:hAnsiTheme="minorEastAsia" w:cstheme="minorEastAsia" w:hint="eastAsia"/>
          <w:sz w:val="24"/>
        </w:rPr>
        <w:t>跨境电子商务”创新团队”（马述忠工作室）</w:t>
      </w:r>
      <w:r>
        <w:rPr>
          <w:rFonts w:asciiTheme="minorEastAsia" w:hAnsiTheme="minorEastAsia" w:cstheme="minorEastAsia" w:hint="eastAsia"/>
          <w:sz w:val="24"/>
        </w:rPr>
        <w:t>主办，</w:t>
      </w:r>
      <w:r w:rsidR="007527F1">
        <w:rPr>
          <w:rFonts w:asciiTheme="minorEastAsia" w:hAnsiTheme="minorEastAsia" w:cstheme="minorEastAsia" w:hint="eastAsia"/>
          <w:sz w:val="24"/>
        </w:rPr>
        <w:t>杭州电子科技</w:t>
      </w:r>
      <w:r>
        <w:rPr>
          <w:rFonts w:asciiTheme="minorEastAsia" w:hAnsiTheme="minorEastAsia" w:cstheme="minorEastAsia" w:hint="eastAsia"/>
          <w:sz w:val="24"/>
        </w:rPr>
        <w:t>大学经济学院、</w:t>
      </w:r>
      <w:r w:rsidR="007527F1" w:rsidRPr="007527F1">
        <w:rPr>
          <w:rFonts w:asciiTheme="minorEastAsia" w:hAnsiTheme="minorEastAsia" w:cstheme="minorEastAsia" w:hint="eastAsia"/>
          <w:sz w:val="24"/>
        </w:rPr>
        <w:t>中国（杭州）跨境电子商务综合试验区萧山园区新塘产业园</w:t>
      </w:r>
      <w:r w:rsidR="007527F1">
        <w:rPr>
          <w:rFonts w:asciiTheme="minorEastAsia" w:hAnsiTheme="minorEastAsia" w:cstheme="minorEastAsia" w:hint="eastAsia"/>
          <w:sz w:val="24"/>
        </w:rPr>
        <w:t>、</w:t>
      </w:r>
      <w:r w:rsidR="007527F1" w:rsidRPr="007527F1">
        <w:rPr>
          <w:rFonts w:asciiTheme="minorEastAsia" w:hAnsiTheme="minorEastAsia" w:cstheme="minorEastAsia" w:hint="eastAsia"/>
          <w:sz w:val="24"/>
        </w:rPr>
        <w:t>杭州电子科技大学创业风险投资与信息技术产业发展研究团队</w:t>
      </w:r>
      <w:r>
        <w:rPr>
          <w:rFonts w:asciiTheme="minorEastAsia" w:hAnsiTheme="minorEastAsia" w:cstheme="minorEastAsia" w:hint="eastAsia"/>
          <w:sz w:val="24"/>
        </w:rPr>
        <w:t>承办，</w:t>
      </w:r>
      <w:r w:rsidR="007527F1" w:rsidRPr="007527F1">
        <w:rPr>
          <w:rFonts w:asciiTheme="minorEastAsia" w:hAnsiTheme="minorEastAsia" w:cstheme="minorEastAsia" w:hint="eastAsia"/>
          <w:sz w:val="24"/>
        </w:rPr>
        <w:t>杭州易斯百电子商务有限公司</w:t>
      </w:r>
      <w:r w:rsidR="007527F1">
        <w:rPr>
          <w:rFonts w:asciiTheme="minorEastAsia" w:hAnsiTheme="minorEastAsia" w:cstheme="minorEastAsia" w:hint="eastAsia"/>
          <w:sz w:val="24"/>
        </w:rPr>
        <w:t>、</w:t>
      </w:r>
      <w:r w:rsidR="007527F1" w:rsidRPr="007527F1">
        <w:rPr>
          <w:rFonts w:asciiTheme="minorEastAsia" w:hAnsiTheme="minorEastAsia" w:cstheme="minorEastAsia" w:hint="eastAsia"/>
          <w:sz w:val="24"/>
        </w:rPr>
        <w:t>深圳有棵树科技股份有限公司</w:t>
      </w:r>
      <w:r w:rsidR="007527F1">
        <w:rPr>
          <w:rFonts w:asciiTheme="minorEastAsia" w:hAnsiTheme="minorEastAsia" w:cstheme="minorEastAsia" w:hint="eastAsia"/>
          <w:sz w:val="24"/>
        </w:rPr>
        <w:t>、</w:t>
      </w:r>
      <w:r w:rsidR="007527F1" w:rsidRPr="007527F1">
        <w:rPr>
          <w:rFonts w:asciiTheme="minorEastAsia" w:hAnsiTheme="minorEastAsia" w:cstheme="minorEastAsia" w:hint="eastAsia"/>
          <w:sz w:val="24"/>
        </w:rPr>
        <w:t>杭州守中家居有限公司</w:t>
      </w:r>
      <w:r w:rsidR="007527F1">
        <w:rPr>
          <w:rFonts w:asciiTheme="minorEastAsia" w:hAnsiTheme="minorEastAsia" w:cstheme="minorEastAsia" w:hint="eastAsia"/>
          <w:sz w:val="24"/>
        </w:rPr>
        <w:t>、</w:t>
      </w:r>
      <w:r w:rsidR="007527F1" w:rsidRPr="007527F1">
        <w:rPr>
          <w:rFonts w:asciiTheme="minorEastAsia" w:hAnsiTheme="minorEastAsia" w:cstheme="minorEastAsia" w:hint="eastAsia"/>
          <w:sz w:val="24"/>
        </w:rPr>
        <w:t>杭州全贸网络科技有限公司</w:t>
      </w:r>
      <w:r w:rsidR="007527F1">
        <w:rPr>
          <w:rFonts w:asciiTheme="minorEastAsia" w:hAnsiTheme="minorEastAsia" w:cstheme="minorEastAsia" w:hint="eastAsia"/>
          <w:sz w:val="24"/>
        </w:rPr>
        <w:t>、</w:t>
      </w:r>
      <w:r w:rsidR="007527F1" w:rsidRPr="007527F1">
        <w:rPr>
          <w:rFonts w:asciiTheme="minorEastAsia" w:hAnsiTheme="minorEastAsia" w:cstheme="minorEastAsia" w:hint="eastAsia"/>
          <w:sz w:val="24"/>
        </w:rPr>
        <w:t>深圳市海邑跨境电商物流有限公司</w:t>
      </w:r>
      <w:r>
        <w:rPr>
          <w:rFonts w:asciiTheme="minorEastAsia" w:hAnsiTheme="minorEastAsia" w:cstheme="minorEastAsia" w:hint="eastAsia"/>
          <w:sz w:val="24"/>
        </w:rPr>
        <w:t>协办。</w:t>
      </w:r>
    </w:p>
    <w:p w:rsidR="00F15302" w:rsidRDefault="00F15302" w:rsidP="007527F1">
      <w:pPr>
        <w:spacing w:after="0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鉴于您在相关领域的丰富经验和杰出成就，我们诚挚地邀请您出席本次会议，相</w:t>
      </w:r>
      <w:r w:rsidR="009C2F1E">
        <w:rPr>
          <w:rFonts w:asciiTheme="minorEastAsia" w:hAnsiTheme="minorEastAsia" w:cstheme="minorEastAsia" w:hint="eastAsia"/>
          <w:sz w:val="24"/>
        </w:rPr>
        <w:t>信您的参与将极大推动与会专家和企业家之间的讨论和相互交流。如您拨冗</w:t>
      </w:r>
      <w:r>
        <w:rPr>
          <w:rFonts w:asciiTheme="minorEastAsia" w:hAnsiTheme="minorEastAsia" w:cstheme="minorEastAsia" w:hint="eastAsia"/>
          <w:sz w:val="24"/>
        </w:rPr>
        <w:t>出席，</w:t>
      </w:r>
      <w:r w:rsidR="009C2F1E">
        <w:rPr>
          <w:rFonts w:asciiTheme="minorEastAsia" w:hAnsiTheme="minorEastAsia" w:cstheme="minorEastAsia" w:hint="eastAsia"/>
          <w:sz w:val="24"/>
        </w:rPr>
        <w:t>可在自由讨论环节进行</w:t>
      </w:r>
      <w:r>
        <w:rPr>
          <w:rFonts w:asciiTheme="minorEastAsia" w:hAnsiTheme="minorEastAsia" w:cstheme="minorEastAsia" w:hint="eastAsia"/>
          <w:sz w:val="24"/>
        </w:rPr>
        <w:t>5-10</w:t>
      </w:r>
      <w:r>
        <w:rPr>
          <w:rFonts w:asciiTheme="minorEastAsia" w:hAnsiTheme="minorEastAsia" w:cstheme="minorEastAsia" w:hint="eastAsia"/>
          <w:sz w:val="24"/>
        </w:rPr>
        <w:t>分钟的发言。</w:t>
      </w:r>
    </w:p>
    <w:p w:rsidR="00F15302" w:rsidRDefault="00F15302" w:rsidP="007527F1">
      <w:pPr>
        <w:spacing w:after="0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我们期待您的回复！</w:t>
      </w:r>
    </w:p>
    <w:p w:rsidR="00F15302" w:rsidRDefault="007527F1" w:rsidP="007527F1">
      <w:pPr>
        <w:widowControl w:val="0"/>
        <w:adjustRightInd/>
        <w:snapToGrid/>
        <w:spacing w:after="0"/>
        <w:jc w:val="both"/>
        <w:rPr>
          <w:rFonts w:asciiTheme="minorEastAsia" w:hAnsiTheme="minorEastAsia" w:cstheme="minorEastAsia"/>
          <w:sz w:val="24"/>
        </w:rPr>
      </w:pPr>
      <w:r w:rsidRPr="007527F1">
        <w:rPr>
          <w:rFonts w:asciiTheme="minorEastAsia" w:hAnsiTheme="minorEastAsia" w:cstheme="minorEastAsia" w:hint="eastAsia"/>
          <w:sz w:val="30"/>
          <w:szCs w:val="30"/>
        </w:rPr>
        <w:t>●</w:t>
      </w:r>
      <w:r w:rsidR="00F15302">
        <w:rPr>
          <w:rFonts w:asciiTheme="minorEastAsia" w:hAnsiTheme="minorEastAsia" w:cstheme="minorEastAsia" w:hint="eastAsia"/>
          <w:sz w:val="24"/>
        </w:rPr>
        <w:t>会议时间和地点</w:t>
      </w:r>
    </w:p>
    <w:p w:rsidR="00F15302" w:rsidRDefault="00F15302" w:rsidP="007527F1">
      <w:pPr>
        <w:widowControl w:val="0"/>
        <w:numPr>
          <w:ilvl w:val="0"/>
          <w:numId w:val="2"/>
        </w:numPr>
        <w:adjustRightInd/>
        <w:snapToGrid/>
        <w:spacing w:after="0"/>
        <w:ind w:firstLineChars="200" w:firstLine="480"/>
        <w:jc w:val="both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会议时间：</w:t>
      </w:r>
      <w:r>
        <w:rPr>
          <w:rFonts w:asciiTheme="minorEastAsia" w:hAnsiTheme="minorEastAsia" w:cstheme="minorEastAsia" w:hint="eastAsia"/>
          <w:sz w:val="24"/>
        </w:rPr>
        <w:t>2017</w:t>
      </w:r>
      <w:r>
        <w:rPr>
          <w:rFonts w:asciiTheme="minorEastAsia" w:hAnsiTheme="minorEastAsia" w:cstheme="minorEastAsia" w:hint="eastAsia"/>
          <w:sz w:val="24"/>
        </w:rPr>
        <w:t>年</w:t>
      </w:r>
      <w:r>
        <w:rPr>
          <w:rFonts w:asciiTheme="minorEastAsia" w:hAnsiTheme="minorEastAsia" w:cstheme="minorEastAsia" w:hint="eastAsia"/>
          <w:b/>
          <w:sz w:val="24"/>
        </w:rPr>
        <w:t>1</w:t>
      </w:r>
      <w:r w:rsidR="007527F1">
        <w:rPr>
          <w:rFonts w:asciiTheme="minorEastAsia" w:hAnsiTheme="minorEastAsia" w:cstheme="minorEastAsia" w:hint="eastAsia"/>
          <w:b/>
          <w:sz w:val="24"/>
        </w:rPr>
        <w:t>1</w:t>
      </w:r>
      <w:r>
        <w:rPr>
          <w:rFonts w:asciiTheme="minorEastAsia" w:hAnsiTheme="minorEastAsia" w:cstheme="minorEastAsia" w:hint="eastAsia"/>
          <w:b/>
          <w:sz w:val="24"/>
        </w:rPr>
        <w:t>月</w:t>
      </w:r>
      <w:r w:rsidR="007527F1">
        <w:rPr>
          <w:rFonts w:asciiTheme="minorEastAsia" w:hAnsiTheme="minorEastAsia" w:cstheme="minorEastAsia" w:hint="eastAsia"/>
          <w:b/>
          <w:sz w:val="24"/>
        </w:rPr>
        <w:t>12</w:t>
      </w:r>
      <w:r>
        <w:rPr>
          <w:rFonts w:asciiTheme="minorEastAsia" w:hAnsiTheme="minorEastAsia" w:cstheme="minorEastAsia" w:hint="eastAsia"/>
          <w:sz w:val="24"/>
        </w:rPr>
        <w:t>日</w:t>
      </w:r>
      <w:r>
        <w:rPr>
          <w:rFonts w:asciiTheme="minorEastAsia" w:hAnsiTheme="minorEastAsia" w:cstheme="minorEastAsia" w:hint="eastAsia"/>
          <w:sz w:val="24"/>
        </w:rPr>
        <w:t xml:space="preserve"> 9:00-1</w:t>
      </w:r>
      <w:r w:rsidR="007527F1">
        <w:rPr>
          <w:rFonts w:asciiTheme="minorEastAsia" w:hAnsiTheme="minorEastAsia" w:cstheme="minorEastAsia" w:hint="eastAsia"/>
          <w:sz w:val="24"/>
        </w:rPr>
        <w:t>5</w:t>
      </w:r>
      <w:r>
        <w:rPr>
          <w:rFonts w:asciiTheme="minorEastAsia" w:hAnsiTheme="minorEastAsia" w:cstheme="minorEastAsia" w:hint="eastAsia"/>
          <w:sz w:val="24"/>
        </w:rPr>
        <w:t>:</w:t>
      </w:r>
      <w:r w:rsidR="007527F1">
        <w:rPr>
          <w:rFonts w:asciiTheme="minorEastAsia" w:hAnsiTheme="minorEastAsia" w:cstheme="minorEastAsia" w:hint="eastAsia"/>
          <w:sz w:val="24"/>
        </w:rPr>
        <w:t>0</w:t>
      </w:r>
      <w:r>
        <w:rPr>
          <w:rFonts w:asciiTheme="minorEastAsia" w:hAnsiTheme="minorEastAsia" w:cstheme="minorEastAsia" w:hint="eastAsia"/>
          <w:sz w:val="24"/>
        </w:rPr>
        <w:t>0</w:t>
      </w:r>
    </w:p>
    <w:p w:rsidR="00F15302" w:rsidRDefault="00F15302" w:rsidP="007527F1">
      <w:pPr>
        <w:widowControl w:val="0"/>
        <w:numPr>
          <w:ilvl w:val="0"/>
          <w:numId w:val="2"/>
        </w:numPr>
        <w:adjustRightInd/>
        <w:snapToGrid/>
        <w:spacing w:after="0"/>
        <w:ind w:firstLineChars="200" w:firstLine="480"/>
        <w:jc w:val="both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会议地点：</w:t>
      </w:r>
      <w:r w:rsidR="007527F1" w:rsidRPr="007527F1">
        <w:rPr>
          <w:rFonts w:asciiTheme="minorEastAsia" w:hAnsiTheme="minorEastAsia" w:cstheme="minorEastAsia" w:hint="eastAsia"/>
          <w:sz w:val="24"/>
        </w:rPr>
        <w:t>中国（杭州）跨境电子商务综合试验区萧山园区新塘产业园三号楼</w:t>
      </w:r>
      <w:r w:rsidR="007527F1" w:rsidRPr="007527F1">
        <w:rPr>
          <w:rFonts w:asciiTheme="minorEastAsia" w:hAnsiTheme="minorEastAsia" w:cstheme="minorEastAsia" w:hint="eastAsia"/>
          <w:sz w:val="24"/>
        </w:rPr>
        <w:t>5</w:t>
      </w:r>
      <w:r w:rsidR="007527F1" w:rsidRPr="007527F1">
        <w:rPr>
          <w:rFonts w:asciiTheme="minorEastAsia" w:hAnsiTheme="minorEastAsia" w:cstheme="minorEastAsia" w:hint="eastAsia"/>
          <w:sz w:val="24"/>
        </w:rPr>
        <w:t>楼培训室</w:t>
      </w:r>
      <w:r w:rsidR="005C0632" w:rsidRPr="005C0632">
        <w:rPr>
          <w:rFonts w:asciiTheme="minorEastAsia" w:hAnsiTheme="minorEastAsia" w:cstheme="minorEastAsia" w:hint="eastAsia"/>
          <w:sz w:val="24"/>
        </w:rPr>
        <w:t>（萧山区新塘街道拱秀路</w:t>
      </w:r>
      <w:r w:rsidR="005C0632" w:rsidRPr="005C0632">
        <w:rPr>
          <w:rFonts w:asciiTheme="minorEastAsia" w:hAnsiTheme="minorEastAsia" w:cstheme="minorEastAsia" w:hint="eastAsia"/>
          <w:sz w:val="24"/>
        </w:rPr>
        <w:t>1221</w:t>
      </w:r>
      <w:r w:rsidR="005C0632" w:rsidRPr="005C0632">
        <w:rPr>
          <w:rFonts w:asciiTheme="minorEastAsia" w:hAnsiTheme="minorEastAsia" w:cstheme="minorEastAsia" w:hint="eastAsia"/>
          <w:sz w:val="24"/>
        </w:rPr>
        <w:t>号）</w:t>
      </w:r>
    </w:p>
    <w:p w:rsidR="007527F1" w:rsidRPr="004D31F7" w:rsidRDefault="007527F1" w:rsidP="007527F1">
      <w:pPr>
        <w:widowControl w:val="0"/>
        <w:adjustRightInd/>
        <w:snapToGrid/>
        <w:spacing w:after="0"/>
        <w:ind w:firstLineChars="200" w:firstLine="480"/>
        <w:jc w:val="both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3.</w:t>
      </w:r>
      <w:r w:rsidR="00F15302" w:rsidRPr="007527F1">
        <w:rPr>
          <w:rFonts w:asciiTheme="minorEastAsia" w:hAnsiTheme="minorEastAsia" w:cstheme="minorEastAsia" w:hint="eastAsia"/>
          <w:sz w:val="24"/>
        </w:rPr>
        <w:t>住宿地址：</w:t>
      </w:r>
      <w:r w:rsidRPr="007527F1">
        <w:rPr>
          <w:rFonts w:ascii="宋体" w:hAnsi="宋体" w:hint="eastAsia"/>
          <w:b/>
          <w:color w:val="000000" w:themeColor="text1"/>
          <w:sz w:val="24"/>
        </w:rPr>
        <w:t>杭州曙江大酒店</w:t>
      </w:r>
      <w:r w:rsidRPr="004D31F7">
        <w:rPr>
          <w:rFonts w:ascii="宋体" w:hAnsi="宋体" w:hint="eastAsia"/>
          <w:color w:val="000000" w:themeColor="text1"/>
          <w:sz w:val="24"/>
        </w:rPr>
        <w:t>（</w:t>
      </w:r>
      <w:r w:rsidR="004D31F7" w:rsidRPr="004D31F7">
        <w:rPr>
          <w:rFonts w:ascii="宋体" w:hAnsi="宋体" w:hint="eastAsia"/>
          <w:color w:val="000000" w:themeColor="text1"/>
          <w:sz w:val="24"/>
        </w:rPr>
        <w:t>杭州</w:t>
      </w:r>
      <w:r w:rsidRPr="004D31F7">
        <w:rPr>
          <w:rFonts w:ascii="宋体" w:hAnsi="宋体" w:hint="eastAsia"/>
          <w:color w:val="000000" w:themeColor="text1"/>
          <w:sz w:val="24"/>
        </w:rPr>
        <w:t>经济技术开发区</w:t>
      </w:r>
      <w:r w:rsidRPr="004D31F7">
        <w:rPr>
          <w:rFonts w:ascii="宋体" w:hAnsi="宋体" w:hint="eastAsia"/>
          <w:color w:val="000000" w:themeColor="text1"/>
          <w:sz w:val="24"/>
        </w:rPr>
        <w:t>2</w:t>
      </w:r>
      <w:r w:rsidRPr="004D31F7">
        <w:rPr>
          <w:rFonts w:ascii="宋体" w:hAnsi="宋体" w:hint="eastAsia"/>
          <w:color w:val="000000" w:themeColor="text1"/>
          <w:sz w:val="24"/>
        </w:rPr>
        <w:t>号街</w:t>
      </w:r>
      <w:r w:rsidRPr="004D31F7">
        <w:rPr>
          <w:rFonts w:ascii="宋体" w:hAnsi="宋体" w:hint="eastAsia"/>
          <w:color w:val="000000" w:themeColor="text1"/>
          <w:sz w:val="24"/>
        </w:rPr>
        <w:t>1</w:t>
      </w:r>
      <w:r w:rsidRPr="004D31F7">
        <w:rPr>
          <w:rFonts w:ascii="宋体" w:hAnsi="宋体" w:hint="eastAsia"/>
          <w:color w:val="000000" w:themeColor="text1"/>
          <w:sz w:val="24"/>
        </w:rPr>
        <w:t>号）</w:t>
      </w:r>
    </w:p>
    <w:p w:rsidR="00F15302" w:rsidRPr="007527F1" w:rsidRDefault="007527F1" w:rsidP="007527F1">
      <w:pPr>
        <w:widowControl w:val="0"/>
        <w:adjustRightInd/>
        <w:snapToGrid/>
        <w:spacing w:after="0"/>
        <w:jc w:val="both"/>
        <w:rPr>
          <w:rFonts w:asciiTheme="minorEastAsia" w:hAnsiTheme="minorEastAsia" w:cstheme="minorEastAsia"/>
          <w:sz w:val="24"/>
        </w:rPr>
      </w:pPr>
      <w:r w:rsidRPr="007527F1">
        <w:rPr>
          <w:rFonts w:asciiTheme="minorEastAsia" w:hAnsiTheme="minorEastAsia" w:cstheme="minorEastAsia" w:hint="eastAsia"/>
          <w:sz w:val="30"/>
          <w:szCs w:val="30"/>
        </w:rPr>
        <w:t>●</w:t>
      </w:r>
      <w:r w:rsidR="00F15302" w:rsidRPr="007527F1">
        <w:rPr>
          <w:rFonts w:asciiTheme="minorEastAsia" w:hAnsiTheme="minorEastAsia" w:cstheme="minorEastAsia" w:hint="eastAsia"/>
          <w:sz w:val="24"/>
        </w:rPr>
        <w:t>会务组联系方式</w:t>
      </w:r>
    </w:p>
    <w:p w:rsidR="007527F1" w:rsidRPr="007527F1" w:rsidRDefault="007527F1" w:rsidP="007527F1">
      <w:pPr>
        <w:spacing w:after="0"/>
        <w:ind w:firstLineChars="600" w:firstLine="1440"/>
        <w:rPr>
          <w:rFonts w:asciiTheme="minorEastAsia" w:hAnsiTheme="minorEastAsia" w:cstheme="minorEastAsia"/>
          <w:sz w:val="24"/>
        </w:rPr>
      </w:pPr>
      <w:r w:rsidRPr="007527F1">
        <w:rPr>
          <w:rFonts w:asciiTheme="minorEastAsia" w:hAnsiTheme="minorEastAsia" w:cstheme="minorEastAsia" w:hint="eastAsia"/>
          <w:sz w:val="24"/>
        </w:rPr>
        <w:t>梅</w:t>
      </w:r>
      <w:r w:rsidRPr="007527F1">
        <w:rPr>
          <w:rFonts w:asciiTheme="minorEastAsia" w:hAnsiTheme="minorEastAsia" w:cstheme="minorEastAsia" w:hint="eastAsia"/>
          <w:sz w:val="24"/>
        </w:rPr>
        <w:t xml:space="preserve">  </w:t>
      </w:r>
      <w:r w:rsidRPr="007527F1">
        <w:rPr>
          <w:rFonts w:asciiTheme="minorEastAsia" w:hAnsiTheme="minorEastAsia" w:cstheme="minorEastAsia" w:hint="eastAsia"/>
          <w:sz w:val="24"/>
        </w:rPr>
        <w:t>燕</w:t>
      </w:r>
      <w:r w:rsidRPr="007527F1">
        <w:rPr>
          <w:rFonts w:asciiTheme="minorEastAsia" w:hAnsiTheme="minorEastAsia" w:cstheme="minorEastAsia" w:hint="eastAsia"/>
          <w:sz w:val="24"/>
        </w:rPr>
        <w:tab/>
        <w:t>13093765679</w:t>
      </w:r>
    </w:p>
    <w:p w:rsidR="00F15302" w:rsidRDefault="007527F1" w:rsidP="007527F1">
      <w:pPr>
        <w:spacing w:after="0"/>
        <w:ind w:firstLineChars="600" w:firstLine="1440"/>
        <w:rPr>
          <w:rFonts w:asciiTheme="minorEastAsia" w:hAnsiTheme="minorEastAsia" w:cstheme="minorEastAsia"/>
          <w:sz w:val="24"/>
        </w:rPr>
      </w:pPr>
      <w:r w:rsidRPr="007527F1">
        <w:rPr>
          <w:rFonts w:asciiTheme="minorEastAsia" w:hAnsiTheme="minorEastAsia" w:cstheme="minorEastAsia" w:hint="eastAsia"/>
          <w:sz w:val="24"/>
        </w:rPr>
        <w:t>高</w:t>
      </w:r>
      <w:r w:rsidRPr="007527F1">
        <w:rPr>
          <w:rFonts w:asciiTheme="minorEastAsia" w:hAnsiTheme="minorEastAsia" w:cstheme="minorEastAsia" w:hint="eastAsia"/>
          <w:sz w:val="24"/>
        </w:rPr>
        <w:t xml:space="preserve">  </w:t>
      </w:r>
      <w:r w:rsidRPr="007527F1">
        <w:rPr>
          <w:rFonts w:asciiTheme="minorEastAsia" w:hAnsiTheme="minorEastAsia" w:cstheme="minorEastAsia" w:hint="eastAsia"/>
          <w:sz w:val="24"/>
        </w:rPr>
        <w:t>然</w:t>
      </w:r>
      <w:r w:rsidRPr="007527F1">
        <w:rPr>
          <w:rFonts w:asciiTheme="minorEastAsia" w:hAnsiTheme="minorEastAsia" w:cstheme="minorEastAsia" w:hint="eastAsia"/>
          <w:sz w:val="24"/>
        </w:rPr>
        <w:tab/>
        <w:t>13905717698</w:t>
      </w:r>
      <w:r w:rsidR="00F15302">
        <w:rPr>
          <w:rFonts w:asciiTheme="minorEastAsia" w:hAnsiTheme="minorEastAsia" w:cstheme="minorEastAsia"/>
          <w:sz w:val="24"/>
        </w:rPr>
        <w:t xml:space="preserve">   </w:t>
      </w:r>
      <w:r w:rsidR="00F15302">
        <w:rPr>
          <w:rFonts w:asciiTheme="minorEastAsia" w:hAnsiTheme="minorEastAsia" w:cstheme="minorEastAsia" w:hint="eastAsia"/>
          <w:sz w:val="24"/>
        </w:rPr>
        <w:t xml:space="preserve"> </w:t>
      </w:r>
      <w:r w:rsidR="00F15302">
        <w:rPr>
          <w:rFonts w:asciiTheme="minorEastAsia" w:hAnsiTheme="minorEastAsia" w:cstheme="minorEastAsia"/>
          <w:sz w:val="24"/>
        </w:rPr>
        <w:t xml:space="preserve">                       </w:t>
      </w:r>
    </w:p>
    <w:p w:rsidR="00F15302" w:rsidRDefault="00F15302" w:rsidP="007527F1">
      <w:pPr>
        <w:spacing w:after="0"/>
        <w:ind w:leftChars="200" w:left="440" w:right="960"/>
        <w:jc w:val="right"/>
        <w:rPr>
          <w:rFonts w:asciiTheme="minorEastAsia" w:hAnsiTheme="minorEastAsia" w:cstheme="minorEastAsia"/>
          <w:sz w:val="24"/>
        </w:rPr>
      </w:pPr>
    </w:p>
    <w:p w:rsidR="00F15302" w:rsidRDefault="007527F1" w:rsidP="007527F1">
      <w:pPr>
        <w:spacing w:after="0"/>
        <w:ind w:leftChars="200" w:left="440"/>
        <w:jc w:val="righ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杭州电子科技</w:t>
      </w:r>
      <w:r w:rsidR="00F15302">
        <w:rPr>
          <w:rFonts w:asciiTheme="minorEastAsia" w:hAnsiTheme="minorEastAsia" w:cstheme="minorEastAsia" w:hint="eastAsia"/>
          <w:sz w:val="24"/>
        </w:rPr>
        <w:t>大学经济学院</w:t>
      </w:r>
      <w:r w:rsidR="00F15302">
        <w:rPr>
          <w:rFonts w:asciiTheme="minorEastAsia" w:hAnsiTheme="minorEastAsia" w:cstheme="minorEastAsia" w:hint="eastAsia"/>
          <w:sz w:val="24"/>
        </w:rPr>
        <w:t xml:space="preserve">   </w:t>
      </w:r>
    </w:p>
    <w:p w:rsidR="00F15302" w:rsidRDefault="00F15302" w:rsidP="007527F1">
      <w:pPr>
        <w:spacing w:after="0"/>
        <w:ind w:leftChars="200" w:left="440"/>
        <w:jc w:val="center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                               </w:t>
      </w:r>
      <w:r>
        <w:rPr>
          <w:rFonts w:asciiTheme="minorEastAsia" w:hAnsiTheme="minorEastAsia" w:cstheme="minorEastAsia"/>
          <w:sz w:val="24"/>
        </w:rPr>
        <w:t xml:space="preserve">     </w:t>
      </w:r>
      <w:r>
        <w:rPr>
          <w:rFonts w:asciiTheme="minorEastAsia" w:hAnsiTheme="minorEastAsia" w:cstheme="minorEastAsia" w:hint="eastAsia"/>
          <w:sz w:val="24"/>
        </w:rPr>
        <w:t xml:space="preserve">   </w:t>
      </w:r>
      <w:r w:rsidR="007527F1">
        <w:rPr>
          <w:rFonts w:asciiTheme="minorEastAsia" w:hAnsiTheme="minorEastAsia" w:cstheme="minorEastAsia" w:hint="eastAsia"/>
          <w:sz w:val="24"/>
        </w:rPr>
        <w:t xml:space="preserve"> </w:t>
      </w:r>
      <w:r>
        <w:rPr>
          <w:rFonts w:asciiTheme="minorEastAsia" w:hAnsiTheme="minorEastAsia" w:cstheme="minorEastAsia" w:hint="eastAsia"/>
          <w:sz w:val="24"/>
        </w:rPr>
        <w:t>2017</w:t>
      </w:r>
      <w:r>
        <w:rPr>
          <w:rFonts w:asciiTheme="minorEastAsia" w:hAnsiTheme="minorEastAsia" w:cstheme="minorEastAsia" w:hint="eastAsia"/>
          <w:sz w:val="24"/>
        </w:rPr>
        <w:t>年</w:t>
      </w:r>
      <w:r>
        <w:rPr>
          <w:rFonts w:asciiTheme="minorEastAsia" w:hAnsiTheme="minorEastAsia" w:cstheme="minorEastAsia" w:hint="eastAsia"/>
          <w:sz w:val="24"/>
        </w:rPr>
        <w:t>1</w:t>
      </w:r>
      <w:r w:rsidR="007527F1">
        <w:rPr>
          <w:rFonts w:asciiTheme="minorEastAsia" w:hAnsiTheme="minorEastAsia" w:cstheme="minorEastAsia" w:hint="eastAsia"/>
          <w:sz w:val="24"/>
        </w:rPr>
        <w:t>1</w:t>
      </w:r>
      <w:r>
        <w:rPr>
          <w:rFonts w:asciiTheme="minorEastAsia" w:hAnsiTheme="minorEastAsia" w:cstheme="minorEastAsia" w:hint="eastAsia"/>
          <w:sz w:val="24"/>
        </w:rPr>
        <w:t>月</w:t>
      </w:r>
      <w:r w:rsidR="007527F1">
        <w:rPr>
          <w:rFonts w:asciiTheme="minorEastAsia" w:hAnsiTheme="minorEastAsia" w:cstheme="minorEastAsia" w:hint="eastAsia"/>
          <w:sz w:val="24"/>
        </w:rPr>
        <w:t>1</w:t>
      </w:r>
      <w:r>
        <w:rPr>
          <w:rFonts w:asciiTheme="minorEastAsia" w:hAnsiTheme="minorEastAsia" w:cstheme="minorEastAsia" w:hint="eastAsia"/>
          <w:sz w:val="24"/>
        </w:rPr>
        <w:t>日</w:t>
      </w:r>
      <w:r>
        <w:rPr>
          <w:rFonts w:asciiTheme="minorEastAsia" w:hAnsiTheme="minorEastAsia" w:cstheme="minorEastAsia" w:hint="eastAsia"/>
          <w:sz w:val="24"/>
        </w:rPr>
        <w:t xml:space="preserve"> </w:t>
      </w:r>
    </w:p>
    <w:p w:rsidR="00F15302" w:rsidRDefault="00F15302" w:rsidP="00F15302">
      <w:pPr>
        <w:spacing w:line="360" w:lineRule="auto"/>
        <w:ind w:leftChars="200" w:left="440"/>
        <w:jc w:val="center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br w:type="page"/>
      </w:r>
    </w:p>
    <w:p w:rsidR="00F15302" w:rsidRDefault="00F15302" w:rsidP="00F15302">
      <w:pPr>
        <w:spacing w:line="580" w:lineRule="exact"/>
        <w:rPr>
          <w:rFonts w:ascii="仿宋_GB2312" w:eastAsia="仿宋_GB2312"/>
          <w:b/>
          <w:sz w:val="24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 xml:space="preserve"> </w:t>
      </w:r>
    </w:p>
    <w:p w:rsidR="00F15302" w:rsidRDefault="005C0632" w:rsidP="00F15302">
      <w:pPr>
        <w:spacing w:line="500" w:lineRule="exact"/>
        <w:jc w:val="center"/>
        <w:rPr>
          <w:rFonts w:asciiTheme="majorEastAsia" w:eastAsiaTheme="majorEastAsia" w:hAnsiTheme="majorEastAsia" w:cstheme="majorEastAsia"/>
          <w:b/>
          <w:bCs/>
          <w:sz w:val="36"/>
          <w:szCs w:val="36"/>
        </w:rPr>
      </w:pPr>
      <w:r w:rsidRPr="005C0632"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国际贸易政策变动与跨境电商企业经营风险研讨会</w:t>
      </w:r>
      <w:r w:rsidR="00F15302"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回执表</w:t>
      </w:r>
    </w:p>
    <w:tbl>
      <w:tblPr>
        <w:tblpPr w:leftFromText="180" w:rightFromText="180" w:vertAnchor="text" w:horzAnchor="margin" w:tblpXSpec="center" w:tblpY="202"/>
        <w:tblW w:w="96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5"/>
        <w:gridCol w:w="1421"/>
        <w:gridCol w:w="712"/>
        <w:gridCol w:w="994"/>
        <w:gridCol w:w="1850"/>
        <w:gridCol w:w="1138"/>
        <w:gridCol w:w="1991"/>
      </w:tblGrid>
      <w:tr w:rsidR="005C0632" w:rsidTr="005C0632">
        <w:trPr>
          <w:trHeight w:hRule="exact" w:val="632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单位名称</w:t>
            </w:r>
          </w:p>
        </w:tc>
        <w:tc>
          <w:tcPr>
            <w:tcW w:w="81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rPr>
                <w:rFonts w:ascii="楷体" w:eastAsia="楷体" w:hAnsi="楷体"/>
                <w:sz w:val="24"/>
              </w:rPr>
            </w:pPr>
          </w:p>
        </w:tc>
      </w:tr>
      <w:tr w:rsidR="005C0632" w:rsidTr="005C0632">
        <w:trPr>
          <w:trHeight w:hRule="exact" w:val="632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单位地址</w:t>
            </w:r>
          </w:p>
        </w:tc>
        <w:tc>
          <w:tcPr>
            <w:tcW w:w="4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邮  编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rPr>
                <w:rFonts w:ascii="楷体" w:eastAsia="楷体" w:hAnsi="楷体"/>
                <w:sz w:val="24"/>
              </w:rPr>
            </w:pPr>
          </w:p>
        </w:tc>
      </w:tr>
      <w:tr w:rsidR="005C0632" w:rsidTr="005C0632">
        <w:trPr>
          <w:trHeight w:hRule="exact" w:val="632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经办联络人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职务职称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E-mail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rPr>
                <w:rFonts w:ascii="楷体" w:eastAsia="楷体" w:hAnsi="楷体"/>
                <w:sz w:val="24"/>
              </w:rPr>
            </w:pPr>
          </w:p>
        </w:tc>
      </w:tr>
      <w:tr w:rsidR="005C0632" w:rsidTr="005C0632">
        <w:trPr>
          <w:trHeight w:hRule="exact" w:val="632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联系方式</w:t>
            </w:r>
          </w:p>
        </w:tc>
        <w:tc>
          <w:tcPr>
            <w:tcW w:w="81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区号：    办公：         传真：          手机：</w:t>
            </w:r>
          </w:p>
        </w:tc>
      </w:tr>
      <w:tr w:rsidR="005C0632" w:rsidTr="005C0632">
        <w:trPr>
          <w:trHeight w:val="632"/>
        </w:trPr>
        <w:tc>
          <w:tcPr>
            <w:tcW w:w="96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400" w:lineRule="exact"/>
              <w:ind w:firstLineChars="100" w:firstLine="240"/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出席人员名单</w:t>
            </w:r>
          </w:p>
        </w:tc>
      </w:tr>
      <w:tr w:rsidR="005C0632" w:rsidTr="005C0632">
        <w:trPr>
          <w:trHeight w:hRule="exact" w:val="632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400" w:lineRule="exact"/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姓  名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400" w:lineRule="exact"/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职务职称</w:t>
            </w:r>
          </w:p>
        </w:tc>
        <w:tc>
          <w:tcPr>
            <w:tcW w:w="2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400" w:lineRule="exact"/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手  机</w:t>
            </w:r>
          </w:p>
        </w:tc>
        <w:tc>
          <w:tcPr>
            <w:tcW w:w="3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400" w:lineRule="exact"/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E-mail</w:t>
            </w:r>
          </w:p>
        </w:tc>
      </w:tr>
      <w:tr w:rsidR="005C0632" w:rsidTr="005C0632">
        <w:trPr>
          <w:trHeight w:hRule="exact" w:val="632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ind w:firstLineChars="100" w:firstLine="240"/>
              <w:rPr>
                <w:rFonts w:ascii="楷体" w:eastAsia="楷体" w:hAnsi="楷体"/>
                <w:sz w:val="24"/>
              </w:rPr>
            </w:pP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ind w:firstLineChars="100" w:firstLine="240"/>
              <w:rPr>
                <w:rFonts w:ascii="楷体" w:eastAsia="楷体" w:hAnsi="楷体"/>
                <w:sz w:val="24"/>
              </w:rPr>
            </w:pPr>
          </w:p>
        </w:tc>
        <w:tc>
          <w:tcPr>
            <w:tcW w:w="2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ind w:firstLineChars="100" w:firstLine="240"/>
              <w:rPr>
                <w:rFonts w:ascii="楷体" w:eastAsia="楷体" w:hAnsi="楷体"/>
                <w:sz w:val="24"/>
              </w:rPr>
            </w:pPr>
          </w:p>
        </w:tc>
        <w:tc>
          <w:tcPr>
            <w:tcW w:w="3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ind w:firstLineChars="100" w:firstLine="240"/>
              <w:rPr>
                <w:rFonts w:ascii="楷体" w:eastAsia="楷体" w:hAnsi="楷体"/>
                <w:sz w:val="24"/>
              </w:rPr>
            </w:pPr>
          </w:p>
        </w:tc>
      </w:tr>
      <w:tr w:rsidR="005C0632" w:rsidTr="005C0632">
        <w:trPr>
          <w:trHeight w:hRule="exact" w:val="632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ind w:firstLineChars="100" w:firstLine="240"/>
              <w:rPr>
                <w:rFonts w:ascii="楷体" w:eastAsia="楷体" w:hAnsi="楷体"/>
                <w:sz w:val="24"/>
              </w:rPr>
            </w:pP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ind w:firstLineChars="100" w:firstLine="240"/>
              <w:rPr>
                <w:rFonts w:ascii="楷体" w:eastAsia="楷体" w:hAnsi="楷体"/>
                <w:sz w:val="24"/>
              </w:rPr>
            </w:pPr>
          </w:p>
        </w:tc>
        <w:tc>
          <w:tcPr>
            <w:tcW w:w="2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ind w:firstLineChars="100" w:firstLine="240"/>
              <w:rPr>
                <w:rFonts w:ascii="楷体" w:eastAsia="楷体" w:hAnsi="楷体"/>
                <w:sz w:val="24"/>
              </w:rPr>
            </w:pPr>
          </w:p>
        </w:tc>
        <w:tc>
          <w:tcPr>
            <w:tcW w:w="3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ind w:firstLineChars="100" w:firstLine="240"/>
              <w:rPr>
                <w:rFonts w:ascii="楷体" w:eastAsia="楷体" w:hAnsi="楷体"/>
                <w:sz w:val="24"/>
              </w:rPr>
            </w:pPr>
          </w:p>
        </w:tc>
      </w:tr>
      <w:tr w:rsidR="005C0632" w:rsidTr="005C0632">
        <w:trPr>
          <w:trHeight w:hRule="exact" w:val="632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ind w:firstLineChars="100" w:firstLine="240"/>
              <w:rPr>
                <w:rFonts w:ascii="楷体" w:eastAsia="楷体" w:hAnsi="楷体"/>
                <w:sz w:val="24"/>
              </w:rPr>
            </w:pP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ind w:firstLineChars="100" w:firstLine="240"/>
              <w:rPr>
                <w:rFonts w:ascii="楷体" w:eastAsia="楷体" w:hAnsi="楷体"/>
                <w:sz w:val="24"/>
              </w:rPr>
            </w:pPr>
          </w:p>
        </w:tc>
        <w:tc>
          <w:tcPr>
            <w:tcW w:w="2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ind w:firstLineChars="100" w:firstLine="240"/>
              <w:rPr>
                <w:rFonts w:ascii="楷体" w:eastAsia="楷体" w:hAnsi="楷体"/>
                <w:sz w:val="24"/>
              </w:rPr>
            </w:pPr>
          </w:p>
        </w:tc>
        <w:tc>
          <w:tcPr>
            <w:tcW w:w="3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ind w:firstLineChars="100" w:firstLine="240"/>
              <w:rPr>
                <w:rFonts w:ascii="楷体" w:eastAsia="楷体" w:hAnsi="楷体"/>
                <w:sz w:val="24"/>
              </w:rPr>
            </w:pPr>
          </w:p>
        </w:tc>
      </w:tr>
      <w:tr w:rsidR="005C0632" w:rsidTr="005C0632">
        <w:trPr>
          <w:trHeight w:hRule="exact" w:val="632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ind w:firstLineChars="100" w:firstLine="240"/>
              <w:rPr>
                <w:rFonts w:ascii="楷体" w:eastAsia="楷体" w:hAnsi="楷体"/>
                <w:sz w:val="24"/>
              </w:rPr>
            </w:pP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ind w:firstLineChars="100" w:firstLine="240"/>
              <w:rPr>
                <w:rFonts w:ascii="楷体" w:eastAsia="楷体" w:hAnsi="楷体"/>
                <w:sz w:val="24"/>
              </w:rPr>
            </w:pPr>
          </w:p>
        </w:tc>
        <w:tc>
          <w:tcPr>
            <w:tcW w:w="2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ind w:firstLineChars="100" w:firstLine="240"/>
              <w:rPr>
                <w:rFonts w:ascii="楷体" w:eastAsia="楷体" w:hAnsi="楷体"/>
                <w:sz w:val="24"/>
              </w:rPr>
            </w:pPr>
          </w:p>
        </w:tc>
        <w:tc>
          <w:tcPr>
            <w:tcW w:w="3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ind w:firstLineChars="100" w:firstLine="240"/>
              <w:rPr>
                <w:rFonts w:ascii="楷体" w:eastAsia="楷体" w:hAnsi="楷体"/>
                <w:sz w:val="24"/>
              </w:rPr>
            </w:pPr>
          </w:p>
        </w:tc>
      </w:tr>
      <w:tr w:rsidR="005C0632" w:rsidTr="005C0632">
        <w:trPr>
          <w:trHeight w:hRule="exact" w:val="632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ind w:firstLineChars="100" w:firstLine="240"/>
              <w:rPr>
                <w:rFonts w:ascii="楷体" w:eastAsia="楷体" w:hAnsi="楷体"/>
                <w:sz w:val="24"/>
              </w:rPr>
            </w:pP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ind w:firstLineChars="100" w:firstLine="240"/>
              <w:rPr>
                <w:rFonts w:ascii="楷体" w:eastAsia="楷体" w:hAnsi="楷体"/>
                <w:sz w:val="24"/>
              </w:rPr>
            </w:pPr>
          </w:p>
        </w:tc>
        <w:tc>
          <w:tcPr>
            <w:tcW w:w="2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ind w:firstLineChars="100" w:firstLine="240"/>
              <w:rPr>
                <w:rFonts w:ascii="楷体" w:eastAsia="楷体" w:hAnsi="楷体"/>
                <w:sz w:val="24"/>
              </w:rPr>
            </w:pPr>
          </w:p>
        </w:tc>
        <w:tc>
          <w:tcPr>
            <w:tcW w:w="3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632" w:rsidRDefault="005C0632" w:rsidP="005C0632">
            <w:pPr>
              <w:spacing w:line="520" w:lineRule="exact"/>
              <w:ind w:firstLineChars="100" w:firstLine="240"/>
              <w:rPr>
                <w:rFonts w:ascii="楷体" w:eastAsia="楷体" w:hAnsi="楷体"/>
                <w:sz w:val="24"/>
              </w:rPr>
            </w:pPr>
          </w:p>
        </w:tc>
      </w:tr>
    </w:tbl>
    <w:p w:rsidR="00F15302" w:rsidRDefault="00F15302" w:rsidP="00F15302">
      <w:pPr>
        <w:ind w:leftChars="-202" w:hangingChars="202" w:hanging="444"/>
        <w:rPr>
          <w:rFonts w:ascii="楷体" w:eastAsia="楷体" w:hAnsi="楷体" w:cs="宋体"/>
          <w:szCs w:val="21"/>
        </w:rPr>
      </w:pPr>
      <w:r>
        <w:rPr>
          <w:rFonts w:ascii="楷体" w:eastAsia="楷体" w:hAnsi="楷体" w:cs="宋体" w:hint="eastAsia"/>
          <w:szCs w:val="21"/>
        </w:rPr>
        <w:t>注：</w:t>
      </w:r>
      <w:hyperlink r:id="rId7" w:history="1">
        <w:r w:rsidR="006D5FD9" w:rsidRPr="007144EB">
          <w:rPr>
            <w:rStyle w:val="a5"/>
            <w:rFonts w:ascii="楷体" w:eastAsia="楷体" w:hAnsi="楷体" w:cs="宋体" w:hint="eastAsia"/>
            <w:szCs w:val="21"/>
          </w:rPr>
          <w:t>此表复印有效请将填好表格发至hubeimeiyan@163.com</w:t>
        </w:r>
      </w:hyperlink>
      <w:r w:rsidR="006D5FD9">
        <w:rPr>
          <w:rFonts w:ascii="楷体" w:eastAsia="楷体" w:hAnsi="楷体" w:cs="宋体" w:hint="eastAsia"/>
          <w:szCs w:val="21"/>
        </w:rPr>
        <w:t>或者</w:t>
      </w:r>
      <w:r w:rsidR="006D5FD9" w:rsidRPr="006D5FD9">
        <w:rPr>
          <w:rFonts w:ascii="楷体" w:eastAsia="楷体" w:hAnsi="楷体" w:cs="宋体" w:hint="eastAsia"/>
          <w:szCs w:val="21"/>
        </w:rPr>
        <w:t>gnature@163.com</w:t>
      </w:r>
    </w:p>
    <w:p w:rsidR="004358AB" w:rsidRPr="00F15302" w:rsidRDefault="004358AB" w:rsidP="00F15302"/>
    <w:sectPr w:rsidR="004358AB" w:rsidRPr="00F15302" w:rsidSect="00BD1A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3030" w:rsidRDefault="00AE3030" w:rsidP="00AE3030">
      <w:pPr>
        <w:spacing w:after="0"/>
      </w:pPr>
      <w:r>
        <w:separator/>
      </w:r>
    </w:p>
  </w:endnote>
  <w:endnote w:type="continuationSeparator" w:id="0">
    <w:p w:rsidR="00AE3030" w:rsidRDefault="00AE3030" w:rsidP="00AE303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3030" w:rsidRDefault="00AE3030" w:rsidP="00AE3030">
      <w:pPr>
        <w:spacing w:after="0"/>
      </w:pPr>
      <w:r>
        <w:separator/>
      </w:r>
    </w:p>
  </w:footnote>
  <w:footnote w:type="continuationSeparator" w:id="0">
    <w:p w:rsidR="00AE3030" w:rsidRDefault="00AE3030" w:rsidP="00AE3030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F30083"/>
    <w:multiLevelType w:val="singleLevel"/>
    <w:tmpl w:val="58F30083"/>
    <w:lvl w:ilvl="0">
      <w:start w:val="1"/>
      <w:numFmt w:val="decimal"/>
      <w:suff w:val="space"/>
      <w:lvlText w:val="%1."/>
      <w:lvlJc w:val="left"/>
    </w:lvl>
  </w:abstractNum>
  <w:abstractNum w:abstractNumId="1">
    <w:nsid w:val="58F30127"/>
    <w:multiLevelType w:val="singleLevel"/>
    <w:tmpl w:val="58F3012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58F30136"/>
    <w:multiLevelType w:val="singleLevel"/>
    <w:tmpl w:val="58F3013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50135"/>
    <w:rsid w:val="001354BD"/>
    <w:rsid w:val="00323B43"/>
    <w:rsid w:val="00366B68"/>
    <w:rsid w:val="003D37D8"/>
    <w:rsid w:val="00426133"/>
    <w:rsid w:val="004358AB"/>
    <w:rsid w:val="004D31F7"/>
    <w:rsid w:val="005C0632"/>
    <w:rsid w:val="006D5FD9"/>
    <w:rsid w:val="00707CE8"/>
    <w:rsid w:val="007527F1"/>
    <w:rsid w:val="00831FF4"/>
    <w:rsid w:val="008B7726"/>
    <w:rsid w:val="009C2F1E"/>
    <w:rsid w:val="009E2FEF"/>
    <w:rsid w:val="00AE3030"/>
    <w:rsid w:val="00D31D50"/>
    <w:rsid w:val="00F153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303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303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303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3030"/>
    <w:rPr>
      <w:rFonts w:ascii="Tahoma" w:hAnsi="Tahoma"/>
      <w:sz w:val="18"/>
      <w:szCs w:val="18"/>
    </w:rPr>
  </w:style>
  <w:style w:type="character" w:styleId="a5">
    <w:name w:val="Hyperlink"/>
    <w:basedOn w:val="a0"/>
    <w:rsid w:val="00AE303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7492;&#34920;&#22797;&#21360;&#26377;&#25928;&#35831;&#23558;&#22635;&#22909;&#34920;&#26684;&#21457;&#33267;hubeimeiyan@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147</Words>
  <Characters>843</Characters>
  <Application>Microsoft Office Word</Application>
  <DocSecurity>0</DocSecurity>
  <Lines>7</Lines>
  <Paragraphs>1</Paragraphs>
  <ScaleCrop>false</ScaleCrop>
  <Company/>
  <LinksUpToDate>false</LinksUpToDate>
  <CharactersWithSpaces>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</cp:revision>
  <dcterms:created xsi:type="dcterms:W3CDTF">2008-09-11T17:20:00Z</dcterms:created>
  <dcterms:modified xsi:type="dcterms:W3CDTF">2017-11-05T00:19:00Z</dcterms:modified>
</cp:coreProperties>
</file>