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E06" w:rsidRPr="00665E06" w:rsidRDefault="00665E06" w:rsidP="00665E06">
      <w:pPr>
        <w:widowControl/>
        <w:shd w:val="clear" w:color="auto" w:fill="FFFFFF"/>
        <w:spacing w:before="100" w:beforeAutospacing="1" w:after="240" w:line="300" w:lineRule="atLeast"/>
        <w:ind w:firstLine="324"/>
        <w:jc w:val="center"/>
        <w:rPr>
          <w:rFonts w:ascii="Arial" w:eastAsia="宋体" w:hAnsi="Arial" w:cs="Arial" w:hint="eastAsia"/>
          <w:b/>
          <w:bCs/>
          <w:color w:val="252525"/>
          <w:kern w:val="0"/>
          <w:sz w:val="32"/>
          <w:szCs w:val="32"/>
        </w:rPr>
      </w:pPr>
      <w:r w:rsidRPr="00665E06">
        <w:rPr>
          <w:rFonts w:ascii="Arial" w:eastAsia="宋体" w:hAnsi="Arial" w:cs="Arial"/>
          <w:b/>
          <w:bCs/>
          <w:color w:val="252525"/>
          <w:kern w:val="0"/>
          <w:sz w:val="32"/>
          <w:szCs w:val="32"/>
        </w:rPr>
        <w:t>关于办理主城区</w:t>
      </w:r>
      <w:r w:rsidRPr="00665E06">
        <w:rPr>
          <w:rFonts w:ascii="Arial" w:eastAsia="宋体" w:hAnsi="Arial" w:cs="Arial"/>
          <w:b/>
          <w:bCs/>
          <w:color w:val="252525"/>
          <w:kern w:val="0"/>
          <w:sz w:val="32"/>
          <w:szCs w:val="32"/>
        </w:rPr>
        <w:t>2017</w:t>
      </w:r>
      <w:r w:rsidRPr="00665E06">
        <w:rPr>
          <w:rFonts w:ascii="Arial" w:eastAsia="宋体" w:hAnsi="Arial" w:cs="Arial"/>
          <w:b/>
          <w:bCs/>
          <w:color w:val="252525"/>
          <w:kern w:val="0"/>
          <w:sz w:val="32"/>
          <w:szCs w:val="32"/>
        </w:rPr>
        <w:t>年度少儿医保参（续）保缴费手续的通告</w:t>
      </w:r>
    </w:p>
    <w:p w:rsidR="00F3467C" w:rsidRPr="00665E06" w:rsidRDefault="00665E06" w:rsidP="00665E06">
      <w:pPr>
        <w:widowControl/>
        <w:shd w:val="clear" w:color="auto" w:fill="FFFFFF"/>
        <w:spacing w:before="100" w:beforeAutospacing="1" w:after="240" w:line="300" w:lineRule="atLeast"/>
        <w:ind w:firstLine="324"/>
        <w:jc w:val="left"/>
        <w:rPr>
          <w:rFonts w:ascii="Arial" w:eastAsia="宋体" w:hAnsi="Arial" w:cs="Arial"/>
          <w:color w:val="464646"/>
          <w:kern w:val="0"/>
          <w:sz w:val="24"/>
          <w:szCs w:val="24"/>
        </w:rPr>
      </w:pPr>
      <w:r>
        <w:rPr>
          <w:rFonts w:ascii="Arial" w:eastAsia="宋体" w:hAnsi="Arial" w:cs="Arial" w:hint="eastAsia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根据《杭州市基本医疗保障办法主城区实施细则》有关规定，现就主城区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2017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年度少儿医保参（续）保缴费手续有关事宜通告如下：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一、办理时间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2017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年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6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月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15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日起至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9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月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30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日止（法定工作日）。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二、缴费标准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少年儿童每人缴纳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200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元，政府补贴每人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300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元。其中持有效期内《杭州市困难家庭救助证》、《杭州市残疾人基本生活保障证》或二级及以上《中华人民共和国残疾人证》的少年儿童，其个人缴费部分由政府补贴。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三、办理方法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少年儿童可至就近的街道（镇）人力资源和社会保障服务机构或市、区医保经办机构办理参（续）保缴费手续，也可在少儿医保参（续）保资格审核通过后至主城区工商银行、杭州银行各营业网点办理委托扣缴手续。有关参保条件、办理流程、注意事项等具体内容详见社区张贴的通告。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四、健康体检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少年儿童在办理参（续）保手续时选择体检医院及体检时间。已办理银行委托扣缴手续的少年儿童，可在扣缴成功后，于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9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月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30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日前至街道（镇）人力资源和社会保障服务机构或市、区医保经办机构办理体检医院及体检时间的选择手续。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五、其他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参保人员如未持有社会保障卡（含市民卡）的，请尽快至市民卡服务网点申请办理。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市人力社保咨询专线：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12333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工商银行咨询专线：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95588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杭州银行咨询专线：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95398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市民卡服务热线：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96225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　　特此通告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="00F3467C"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</w:r>
    </w:p>
    <w:p w:rsidR="00F3467C" w:rsidRPr="00665E06" w:rsidRDefault="00F3467C" w:rsidP="00F3467C">
      <w:pPr>
        <w:widowControl/>
        <w:shd w:val="clear" w:color="auto" w:fill="FFFFFF"/>
        <w:spacing w:before="100" w:beforeAutospacing="1" w:after="100" w:afterAutospacing="1" w:line="300" w:lineRule="atLeast"/>
        <w:jc w:val="right"/>
        <w:rPr>
          <w:rFonts w:ascii="Arial" w:eastAsia="宋体" w:hAnsi="Arial" w:cs="Arial"/>
          <w:color w:val="464646"/>
          <w:kern w:val="0"/>
          <w:sz w:val="24"/>
          <w:szCs w:val="24"/>
        </w:rPr>
      </w:pP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杭州市医疗保险管理服务局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br/>
        <w:t>2017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年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6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月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12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>日</w:t>
      </w:r>
      <w:r w:rsidRPr="00665E06">
        <w:rPr>
          <w:rFonts w:ascii="Arial" w:eastAsia="宋体" w:hAnsi="Arial" w:cs="Arial"/>
          <w:color w:val="464646"/>
          <w:kern w:val="0"/>
          <w:sz w:val="24"/>
          <w:szCs w:val="24"/>
        </w:rPr>
        <w:t xml:space="preserve"> </w:t>
      </w:r>
    </w:p>
    <w:p w:rsidR="00835EFA" w:rsidRPr="00665E06" w:rsidRDefault="00835EFA">
      <w:pPr>
        <w:rPr>
          <w:sz w:val="24"/>
          <w:szCs w:val="24"/>
        </w:rPr>
      </w:pPr>
    </w:p>
    <w:sectPr w:rsidR="00835EFA" w:rsidRPr="00665E06" w:rsidSect="00F51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7FF" w:rsidRDefault="00AC27FF" w:rsidP="00F3467C">
      <w:r>
        <w:separator/>
      </w:r>
    </w:p>
  </w:endnote>
  <w:endnote w:type="continuationSeparator" w:id="1">
    <w:p w:rsidR="00AC27FF" w:rsidRDefault="00AC27FF" w:rsidP="00F34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7FF" w:rsidRDefault="00AC27FF" w:rsidP="00F3467C">
      <w:r>
        <w:separator/>
      </w:r>
    </w:p>
  </w:footnote>
  <w:footnote w:type="continuationSeparator" w:id="1">
    <w:p w:rsidR="00AC27FF" w:rsidRDefault="00AC27FF" w:rsidP="00F346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67C"/>
    <w:rsid w:val="00665E06"/>
    <w:rsid w:val="00835EFA"/>
    <w:rsid w:val="00AC27FF"/>
    <w:rsid w:val="00F3467C"/>
    <w:rsid w:val="00F51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47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3467C"/>
    <w:pPr>
      <w:widowControl/>
      <w:pBdr>
        <w:bottom w:val="dashed" w:sz="4" w:space="0" w:color="7F7F7F"/>
      </w:pBdr>
      <w:spacing w:before="120" w:line="336" w:lineRule="atLeast"/>
      <w:jc w:val="center"/>
      <w:outlineLvl w:val="2"/>
    </w:pPr>
    <w:rPr>
      <w:rFonts w:ascii="宋体" w:eastAsia="宋体" w:hAnsi="宋体" w:cs="宋体"/>
      <w:b/>
      <w:bCs/>
      <w:color w:val="252525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6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67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3467C"/>
    <w:rPr>
      <w:rFonts w:ascii="宋体" w:eastAsia="宋体" w:hAnsi="宋体" w:cs="宋体"/>
      <w:b/>
      <w:bCs/>
      <w:color w:val="252525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7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82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3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8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EED4A2"/>
                            <w:left w:val="single" w:sz="4" w:space="0" w:color="EED4A2"/>
                            <w:bottom w:val="single" w:sz="4" w:space="0" w:color="EED4A2"/>
                            <w:right w:val="single" w:sz="4" w:space="0" w:color="EED4A2"/>
                          </w:divBdr>
                          <w:divsChild>
                            <w:div w:id="1522740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000299">
                                  <w:marLeft w:val="144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359916">
                                  <w:marLeft w:val="36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WZTCM</dc:creator>
  <cp:keywords/>
  <dc:description/>
  <cp:lastModifiedBy>WZTCM</cp:lastModifiedBy>
  <cp:revision>5</cp:revision>
  <dcterms:created xsi:type="dcterms:W3CDTF">2017-06-13T02:43:00Z</dcterms:created>
  <dcterms:modified xsi:type="dcterms:W3CDTF">2017-06-13T03:04:00Z</dcterms:modified>
</cp:coreProperties>
</file>