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524" w:rsidRPr="000A7524" w:rsidRDefault="000A7524" w:rsidP="000A7524">
      <w:pPr>
        <w:jc w:val="center"/>
        <w:rPr>
          <w:rStyle w:val="a5"/>
          <w:rFonts w:ascii="楷体" w:eastAsia="楷体" w:hAnsi="楷体" w:cs="Helvetica" w:hint="eastAsia"/>
          <w:sz w:val="32"/>
          <w:szCs w:val="32"/>
        </w:rPr>
      </w:pPr>
      <w:r w:rsidRPr="000A7524">
        <w:rPr>
          <w:rStyle w:val="a5"/>
          <w:rFonts w:ascii="楷体" w:eastAsia="楷体" w:hAnsi="楷体" w:cs="Helvetica" w:hint="eastAsia"/>
          <w:sz w:val="32"/>
          <w:szCs w:val="32"/>
        </w:rPr>
        <w:t>杭州市主城区少儿医保参（续）保办理流程及银行委托扣缴办理</w:t>
      </w:r>
      <w:r>
        <w:rPr>
          <w:rStyle w:val="a5"/>
          <w:rFonts w:ascii="楷体" w:eastAsia="楷体" w:hAnsi="楷体" w:cs="Helvetica" w:hint="eastAsia"/>
          <w:sz w:val="32"/>
          <w:szCs w:val="32"/>
        </w:rPr>
        <w:t>流程</w:t>
      </w:r>
      <w:r w:rsidRPr="000A7524">
        <w:rPr>
          <w:rStyle w:val="a5"/>
          <w:rFonts w:ascii="楷体" w:eastAsia="楷体" w:hAnsi="楷体" w:cs="Helvetica" w:hint="eastAsia"/>
          <w:sz w:val="32"/>
          <w:szCs w:val="32"/>
        </w:rPr>
        <w:t>公告</w:t>
      </w:r>
    </w:p>
    <w:p w:rsidR="00022154" w:rsidRDefault="000A7524" w:rsidP="000A7524">
      <w:pPr>
        <w:ind w:firstLineChars="196" w:firstLine="492"/>
      </w:pPr>
      <w:r>
        <w:rPr>
          <w:rStyle w:val="a5"/>
          <w:rFonts w:ascii="楷体" w:eastAsia="楷体" w:hAnsi="楷体" w:cs="Helvetica" w:hint="eastAsia"/>
          <w:sz w:val="25"/>
          <w:szCs w:val="25"/>
        </w:rPr>
        <w:t>一、参（续）保办理流程</w:t>
      </w:r>
      <w:r>
        <w:rPr>
          <w:rStyle w:val="a5"/>
          <w:rFonts w:cs="Helvetica" w:hint="eastAsia"/>
          <w:sz w:val="25"/>
          <w:szCs w:val="25"/>
        </w:rPr>
        <w:t> </w:t>
      </w:r>
      <w:r>
        <w:rPr>
          <w:rFonts w:ascii="楷体" w:eastAsia="楷体" w:hAnsi="楷体" w:cs="Helvetica" w:hint="eastAsia"/>
          <w:b/>
          <w:bCs/>
          <w:sz w:val="25"/>
          <w:szCs w:val="25"/>
        </w:rPr>
        <w:br/>
      </w:r>
      <w:r>
        <w:rPr>
          <w:rFonts w:ascii="楷体" w:eastAsia="楷体" w:hAnsi="楷体" w:cs="Helvetica" w:hint="eastAsia"/>
          <w:sz w:val="25"/>
          <w:szCs w:val="25"/>
        </w:rPr>
        <w:t xml:space="preserve">　　（一）续保人员</w:t>
      </w:r>
      <w:r>
        <w:rPr>
          <w:rFonts w:cs="Helvetica" w:hint="eastAsia"/>
          <w:sz w:val="25"/>
          <w:szCs w:val="25"/>
        </w:rPr>
        <w:t> </w:t>
      </w:r>
      <w:r>
        <w:rPr>
          <w:rFonts w:ascii="楷体" w:eastAsia="楷体" w:hAnsi="楷体" w:cs="Helvetica" w:hint="eastAsia"/>
          <w:sz w:val="25"/>
          <w:szCs w:val="25"/>
        </w:rPr>
        <w:br/>
        <w:t xml:space="preserve">　　1．曾参加上一年度少儿医保且目前仍符合参保条件的少年儿童，若上一年度已办理银行委托扣缴事宜的，应及时将足额资金存入委托扣缴账户中，以确保扣款成功；未办理银行委托扣缴事宜的，可携带相关材料（详见本通告第四点）至主城区工商银行或杭州银行营业网点办理少儿医保委托扣缴事宜，也可选择至参（续）保资格审核办理地点（详见本通告第三点，以下统称规定地点）办理少儿医保缴费事宜。</w:t>
      </w:r>
      <w:r>
        <w:rPr>
          <w:rFonts w:cs="Helvetica" w:hint="eastAsia"/>
          <w:sz w:val="25"/>
          <w:szCs w:val="25"/>
        </w:rPr>
        <w:t> </w:t>
      </w:r>
      <w:r>
        <w:rPr>
          <w:rFonts w:ascii="楷体" w:eastAsia="楷体" w:hAnsi="楷体" w:cs="Helvetica" w:hint="eastAsia"/>
          <w:sz w:val="25"/>
          <w:szCs w:val="25"/>
        </w:rPr>
        <w:br/>
        <w:t xml:space="preserve">　　2．下列人员须先至规定地点进行资格审核后，再办理少儿医保的缴费事宜。</w:t>
      </w:r>
      <w:r>
        <w:rPr>
          <w:rFonts w:cs="Helvetica" w:hint="eastAsia"/>
          <w:sz w:val="25"/>
          <w:szCs w:val="25"/>
        </w:rPr>
        <w:t> </w:t>
      </w:r>
      <w:r>
        <w:rPr>
          <w:rFonts w:ascii="楷体" w:eastAsia="楷体" w:hAnsi="楷体" w:cs="Helvetica" w:hint="eastAsia"/>
          <w:sz w:val="25"/>
          <w:szCs w:val="25"/>
        </w:rPr>
        <w:br/>
        <w:t xml:space="preserve">　　（1）18周岁以上，仍在主城区中小学校就读的学生。</w:t>
      </w:r>
      <w:r>
        <w:rPr>
          <w:rFonts w:cs="Helvetica" w:hint="eastAsia"/>
          <w:sz w:val="25"/>
          <w:szCs w:val="25"/>
        </w:rPr>
        <w:t> </w:t>
      </w:r>
      <w:r>
        <w:rPr>
          <w:rFonts w:ascii="楷体" w:eastAsia="楷体" w:hAnsi="楷体" w:cs="Helvetica" w:hint="eastAsia"/>
          <w:sz w:val="25"/>
          <w:szCs w:val="25"/>
        </w:rPr>
        <w:br/>
        <w:t xml:space="preserve">　　（2）在主城区新入学的非主城区户籍中小学生及父母参保情况发生变更的非主城区户籍少年儿童。</w:t>
      </w:r>
      <w:r>
        <w:rPr>
          <w:rFonts w:cs="Helvetica" w:hint="eastAsia"/>
          <w:sz w:val="25"/>
          <w:szCs w:val="25"/>
        </w:rPr>
        <w:t> </w:t>
      </w:r>
      <w:r>
        <w:rPr>
          <w:rFonts w:ascii="楷体" w:eastAsia="楷体" w:hAnsi="楷体" w:cs="Helvetica" w:hint="eastAsia"/>
          <w:sz w:val="25"/>
          <w:szCs w:val="25"/>
        </w:rPr>
        <w:br/>
        <w:t xml:space="preserve">　　（二）首次参保人员</w:t>
      </w:r>
      <w:r>
        <w:rPr>
          <w:rFonts w:cs="Helvetica" w:hint="eastAsia"/>
          <w:sz w:val="25"/>
          <w:szCs w:val="25"/>
        </w:rPr>
        <w:t> </w:t>
      </w:r>
      <w:r>
        <w:rPr>
          <w:rFonts w:ascii="楷体" w:eastAsia="楷体" w:hAnsi="楷体" w:cs="Helvetica" w:hint="eastAsia"/>
          <w:sz w:val="25"/>
          <w:szCs w:val="25"/>
        </w:rPr>
        <w:br/>
        <w:t xml:space="preserve">　　1．18周岁以下的主城区户籍少年儿童，凭本人户口簿（原件和复印件）以及一张一寸近照至规定地点办理。</w:t>
      </w:r>
      <w:r>
        <w:rPr>
          <w:rFonts w:cs="Helvetica" w:hint="eastAsia"/>
          <w:sz w:val="25"/>
          <w:szCs w:val="25"/>
        </w:rPr>
        <w:t> </w:t>
      </w:r>
      <w:r>
        <w:rPr>
          <w:rFonts w:ascii="楷体" w:eastAsia="楷体" w:hAnsi="楷体" w:cs="Helvetica" w:hint="eastAsia"/>
          <w:sz w:val="25"/>
          <w:szCs w:val="25"/>
        </w:rPr>
        <w:br/>
        <w:t xml:space="preserve">　　2．18周岁以上，仍在主城区中小学校就读的主城区户籍学生，凭学校的学籍证明、本人户口簿（原件和复印件）以及一张一寸近照至规定地点办理。</w:t>
      </w:r>
      <w:r>
        <w:rPr>
          <w:rFonts w:cs="Helvetica" w:hint="eastAsia"/>
          <w:sz w:val="25"/>
          <w:szCs w:val="25"/>
        </w:rPr>
        <w:t> </w:t>
      </w:r>
      <w:r>
        <w:rPr>
          <w:rFonts w:ascii="楷体" w:eastAsia="楷体" w:hAnsi="楷体" w:cs="Helvetica" w:hint="eastAsia"/>
          <w:sz w:val="25"/>
          <w:szCs w:val="25"/>
        </w:rPr>
        <w:br/>
        <w:t xml:space="preserve">　　3．非主城区户籍，在主城区就读，且其父母一方已参加主城区职工医保</w:t>
      </w:r>
      <w:r>
        <w:rPr>
          <w:rFonts w:ascii="楷体" w:eastAsia="楷体" w:hAnsi="楷体" w:cs="Helvetica" w:hint="eastAsia"/>
          <w:sz w:val="25"/>
          <w:szCs w:val="25"/>
        </w:rPr>
        <w:lastRenderedPageBreak/>
        <w:t>的中小学生，凭学校的学籍证明、本人户口簿（原件和复印件）、与在主城区参加职工医保的父母一方的关系证明以及一张一寸近照至规定地点办理。</w:t>
      </w:r>
      <w:r>
        <w:rPr>
          <w:rFonts w:cs="Helvetica" w:hint="eastAsia"/>
          <w:sz w:val="25"/>
          <w:szCs w:val="25"/>
        </w:rPr>
        <w:t> </w:t>
      </w:r>
      <w:r>
        <w:rPr>
          <w:rFonts w:ascii="楷体" w:eastAsia="楷体" w:hAnsi="楷体" w:cs="Helvetica" w:hint="eastAsia"/>
          <w:sz w:val="25"/>
          <w:szCs w:val="25"/>
        </w:rPr>
        <w:br/>
        <w:t xml:space="preserve">　　4．非主城区户籍，在主城区居住，且其父母一方已参加主城区职工医保并累计缴费满3年的学龄前儿童，凭本人户口簿（原件和复印件）、与在主城区参加职工医保的父母一方的关系证明以及一张一寸近照至规定地点办理。</w:t>
      </w:r>
      <w:r>
        <w:rPr>
          <w:rFonts w:cs="Helvetica" w:hint="eastAsia"/>
          <w:sz w:val="25"/>
          <w:szCs w:val="25"/>
        </w:rPr>
        <w:t> </w:t>
      </w:r>
      <w:r>
        <w:rPr>
          <w:rFonts w:ascii="楷体" w:eastAsia="楷体" w:hAnsi="楷体" w:cs="Helvetica" w:hint="eastAsia"/>
          <w:sz w:val="25"/>
          <w:szCs w:val="25"/>
        </w:rPr>
        <w:br/>
        <w:t xml:space="preserve">　　5．参保资格审核通过后，应在规定地点同时办理少儿医保缴费事宜。</w:t>
      </w:r>
      <w:r>
        <w:rPr>
          <w:rFonts w:cs="Helvetica" w:hint="eastAsia"/>
          <w:sz w:val="25"/>
          <w:szCs w:val="25"/>
        </w:rPr>
        <w:t> </w:t>
      </w:r>
      <w:r>
        <w:rPr>
          <w:rFonts w:ascii="楷体" w:eastAsia="楷体" w:hAnsi="楷体" w:cs="Helvetica" w:hint="eastAsia"/>
          <w:sz w:val="25"/>
          <w:szCs w:val="25"/>
        </w:rPr>
        <w:br/>
        <w:t xml:space="preserve">　　</w:t>
      </w:r>
      <w:r>
        <w:rPr>
          <w:rStyle w:val="a5"/>
          <w:rFonts w:ascii="楷体" w:eastAsia="楷体" w:hAnsi="楷体" w:cs="Helvetica" w:hint="eastAsia"/>
          <w:sz w:val="25"/>
          <w:szCs w:val="25"/>
        </w:rPr>
        <w:t>二、参（续）保资格审核办理地点</w:t>
      </w:r>
      <w:r>
        <w:rPr>
          <w:rStyle w:val="a5"/>
          <w:rFonts w:cs="Helvetica" w:hint="eastAsia"/>
          <w:sz w:val="25"/>
          <w:szCs w:val="25"/>
        </w:rPr>
        <w:t> </w:t>
      </w:r>
      <w:r>
        <w:rPr>
          <w:rFonts w:ascii="楷体" w:eastAsia="楷体" w:hAnsi="楷体" w:cs="Helvetica" w:hint="eastAsia"/>
          <w:sz w:val="25"/>
          <w:szCs w:val="25"/>
        </w:rPr>
        <w:br/>
        <w:t xml:space="preserve">　　（一）主城区各街道（镇）人力资源和社会保障服务机构。</w:t>
      </w:r>
      <w:r>
        <w:rPr>
          <w:rFonts w:cs="Helvetica" w:hint="eastAsia"/>
          <w:sz w:val="25"/>
          <w:szCs w:val="25"/>
        </w:rPr>
        <w:t> </w:t>
      </w:r>
      <w:r>
        <w:rPr>
          <w:rFonts w:ascii="楷体" w:eastAsia="楷体" w:hAnsi="楷体" w:cs="Helvetica" w:hint="eastAsia"/>
          <w:sz w:val="25"/>
          <w:szCs w:val="25"/>
        </w:rPr>
        <w:br/>
        <w:t xml:space="preserve">　　（二）主城区市、区医保经办机构。</w:t>
      </w:r>
      <w:r>
        <w:rPr>
          <w:rFonts w:cs="Helvetica" w:hint="eastAsia"/>
          <w:sz w:val="25"/>
          <w:szCs w:val="25"/>
        </w:rPr>
        <w:t> </w:t>
      </w:r>
      <w:r>
        <w:rPr>
          <w:rFonts w:ascii="楷体" w:eastAsia="楷体" w:hAnsi="楷体" w:cs="Helvetica" w:hint="eastAsia"/>
          <w:sz w:val="25"/>
          <w:szCs w:val="25"/>
        </w:rPr>
        <w:br/>
        <w:t xml:space="preserve">　　</w:t>
      </w:r>
      <w:r>
        <w:rPr>
          <w:rStyle w:val="a5"/>
          <w:rFonts w:ascii="楷体" w:eastAsia="楷体" w:hAnsi="楷体" w:cs="Helvetica" w:hint="eastAsia"/>
          <w:sz w:val="25"/>
          <w:szCs w:val="25"/>
        </w:rPr>
        <w:t>三、办理银行委托扣缴所需的材料及注意事项</w:t>
      </w:r>
      <w:r>
        <w:rPr>
          <w:rStyle w:val="a5"/>
          <w:rFonts w:cs="Helvetica" w:hint="eastAsia"/>
          <w:sz w:val="25"/>
          <w:szCs w:val="25"/>
        </w:rPr>
        <w:t> </w:t>
      </w:r>
      <w:r>
        <w:rPr>
          <w:rFonts w:ascii="楷体" w:eastAsia="楷体" w:hAnsi="楷体" w:cs="Helvetica" w:hint="eastAsia"/>
          <w:b/>
          <w:bCs/>
          <w:sz w:val="25"/>
          <w:szCs w:val="25"/>
        </w:rPr>
        <w:br/>
      </w:r>
      <w:r>
        <w:rPr>
          <w:rFonts w:ascii="楷体" w:eastAsia="楷体" w:hAnsi="楷体" w:cs="Helvetica" w:hint="eastAsia"/>
          <w:sz w:val="25"/>
          <w:szCs w:val="25"/>
        </w:rPr>
        <w:t xml:space="preserve">　　（一）持证人员应及时携带相关证件（原件和复印件）至规定地点办理参（续）保手续，无需至银行办理委托扣缴手续。</w:t>
      </w:r>
      <w:r>
        <w:rPr>
          <w:rFonts w:cs="Helvetica" w:hint="eastAsia"/>
          <w:sz w:val="25"/>
          <w:szCs w:val="25"/>
        </w:rPr>
        <w:t> </w:t>
      </w:r>
      <w:r>
        <w:rPr>
          <w:rFonts w:ascii="楷体" w:eastAsia="楷体" w:hAnsi="楷体" w:cs="Helvetica" w:hint="eastAsia"/>
          <w:sz w:val="25"/>
          <w:szCs w:val="25"/>
        </w:rPr>
        <w:br/>
        <w:t xml:space="preserve">　　（二）少年儿童本人办理的，需提供本人有效身份证件（16周岁以下未成年人有效身份证件为居民户口簿或居民身份证；16周岁以上成年人有效身份证件为居民身份证，下同）原件与扣缴账户，其中16周岁以下未成年人应由他人代为办理。</w:t>
      </w:r>
      <w:r>
        <w:rPr>
          <w:rFonts w:cs="Helvetica" w:hint="eastAsia"/>
          <w:sz w:val="25"/>
          <w:szCs w:val="25"/>
        </w:rPr>
        <w:t> </w:t>
      </w:r>
      <w:r>
        <w:rPr>
          <w:rFonts w:ascii="楷体" w:eastAsia="楷体" w:hAnsi="楷体" w:cs="Helvetica" w:hint="eastAsia"/>
          <w:sz w:val="25"/>
          <w:szCs w:val="25"/>
        </w:rPr>
        <w:br/>
        <w:t xml:space="preserve">　　（三）扣缴账户非少年儿童本人的，需提供扣缴账户本人、少年儿童有效身份证件原件与扣缴账户。</w:t>
      </w:r>
      <w:r>
        <w:rPr>
          <w:rFonts w:ascii="楷体" w:eastAsia="楷体" w:hAnsi="楷体" w:cs="Helvetica" w:hint="eastAsia"/>
          <w:sz w:val="25"/>
          <w:szCs w:val="25"/>
        </w:rPr>
        <w:br/>
        <w:t xml:space="preserve">　　（四）至工商银行或杭州银行办理扣缴业务的，应持相应银行的借记卡。</w:t>
      </w:r>
      <w:r>
        <w:rPr>
          <w:rFonts w:cs="Helvetica" w:hint="eastAsia"/>
          <w:sz w:val="25"/>
          <w:szCs w:val="25"/>
        </w:rPr>
        <w:t> </w:t>
      </w:r>
      <w:r>
        <w:rPr>
          <w:rFonts w:ascii="楷体" w:eastAsia="楷体" w:hAnsi="楷体" w:cs="Helvetica" w:hint="eastAsia"/>
          <w:sz w:val="25"/>
          <w:szCs w:val="25"/>
        </w:rPr>
        <w:br/>
        <w:t xml:space="preserve">　　（五）办理银行委托扣缴业务时，需提供手机号码，以便短信告知扣款成功与否，手机号码变更的，应及时至银行营业网点进行重新登记。</w:t>
      </w:r>
      <w:r>
        <w:rPr>
          <w:rFonts w:cs="Helvetica" w:hint="eastAsia"/>
          <w:sz w:val="25"/>
          <w:szCs w:val="25"/>
        </w:rPr>
        <w:t> </w:t>
      </w:r>
      <w:r>
        <w:rPr>
          <w:rFonts w:ascii="楷体" w:eastAsia="楷体" w:hAnsi="楷体" w:cs="Helvetica" w:hint="eastAsia"/>
          <w:sz w:val="25"/>
          <w:szCs w:val="25"/>
        </w:rPr>
        <w:br/>
        <w:t xml:space="preserve">　　（六）办理银行委托扣缴业务后，应及时将足额资金存入委托扣缴账户</w:t>
      </w:r>
      <w:r>
        <w:rPr>
          <w:rFonts w:ascii="楷体" w:eastAsia="楷体" w:hAnsi="楷体" w:cs="Helvetica" w:hint="eastAsia"/>
          <w:sz w:val="25"/>
          <w:szCs w:val="25"/>
        </w:rPr>
        <w:lastRenderedPageBreak/>
        <w:t>中，以确保扣款成功。</w:t>
      </w:r>
      <w:r>
        <w:rPr>
          <w:rFonts w:cs="Helvetica" w:hint="eastAsia"/>
          <w:sz w:val="25"/>
          <w:szCs w:val="25"/>
        </w:rPr>
        <w:t> </w:t>
      </w:r>
      <w:r>
        <w:rPr>
          <w:rFonts w:ascii="楷体" w:eastAsia="楷体" w:hAnsi="楷体" w:cs="Helvetica" w:hint="eastAsia"/>
          <w:sz w:val="25"/>
          <w:szCs w:val="25"/>
        </w:rPr>
        <w:br/>
        <w:t xml:space="preserve">　　（七）已在银行办理委托扣缴的，如需更改少年儿童姓名或身份证号码的，应先至银行做退签，再至市或区社保经办机构修改个人信息，方可至银行重新办理委托手续，否则将无法进行扣款。</w:t>
      </w:r>
      <w:r>
        <w:rPr>
          <w:rFonts w:cs="Helvetica" w:hint="eastAsia"/>
          <w:sz w:val="25"/>
          <w:szCs w:val="25"/>
        </w:rPr>
        <w:t> </w:t>
      </w:r>
      <w:r>
        <w:rPr>
          <w:rFonts w:ascii="楷体" w:eastAsia="楷体" w:hAnsi="楷体" w:cs="Helvetica" w:hint="eastAsia"/>
          <w:sz w:val="25"/>
          <w:szCs w:val="25"/>
        </w:rPr>
        <w:br/>
        <w:t xml:space="preserve">　　（八）银行委托扣缴相关业务应由扣缴账户持有人本人办理。</w:t>
      </w:r>
      <w:r>
        <w:rPr>
          <w:rFonts w:cs="Helvetica" w:hint="eastAsia"/>
          <w:sz w:val="25"/>
          <w:szCs w:val="25"/>
        </w:rPr>
        <w:t> </w:t>
      </w:r>
      <w:r>
        <w:rPr>
          <w:rFonts w:ascii="楷体" w:eastAsia="楷体" w:hAnsi="楷体" w:cs="Helvetica" w:hint="eastAsia"/>
          <w:sz w:val="25"/>
          <w:szCs w:val="25"/>
        </w:rPr>
        <w:br/>
        <w:t xml:space="preserve">　　</w:t>
      </w:r>
      <w:r>
        <w:rPr>
          <w:rStyle w:val="a5"/>
          <w:rFonts w:ascii="楷体" w:eastAsia="楷体" w:hAnsi="楷体" w:cs="Helvetica" w:hint="eastAsia"/>
          <w:sz w:val="25"/>
          <w:szCs w:val="25"/>
        </w:rPr>
        <w:t>四、其他</w:t>
      </w:r>
      <w:r>
        <w:rPr>
          <w:rStyle w:val="a5"/>
          <w:rFonts w:cs="Helvetica" w:hint="eastAsia"/>
          <w:sz w:val="25"/>
          <w:szCs w:val="25"/>
        </w:rPr>
        <w:t> </w:t>
      </w:r>
      <w:r>
        <w:rPr>
          <w:rFonts w:ascii="楷体" w:eastAsia="楷体" w:hAnsi="楷体" w:cs="Helvetica" w:hint="eastAsia"/>
          <w:b/>
          <w:bCs/>
          <w:sz w:val="25"/>
          <w:szCs w:val="25"/>
        </w:rPr>
        <w:br/>
      </w:r>
      <w:r>
        <w:rPr>
          <w:rFonts w:ascii="楷体" w:eastAsia="楷体" w:hAnsi="楷体" w:cs="Helvetica" w:hint="eastAsia"/>
          <w:sz w:val="25"/>
          <w:szCs w:val="25"/>
        </w:rPr>
        <w:t xml:space="preserve">　　（一）符合参保条件，但未在规定时间内办理2015年度少儿医保参（续）保缴费手续的，视为中断参保。中断参保后，经本人申请，可补办当年度参（续）保缴费手续，并在缴费后满6个月方可享受当年度剩余月份的医保待遇。</w:t>
      </w:r>
      <w:r>
        <w:rPr>
          <w:rFonts w:cs="Helvetica" w:hint="eastAsia"/>
          <w:sz w:val="25"/>
          <w:szCs w:val="25"/>
        </w:rPr>
        <w:t> </w:t>
      </w:r>
      <w:r>
        <w:rPr>
          <w:rFonts w:ascii="楷体" w:eastAsia="楷体" w:hAnsi="楷体" w:cs="Helvetica" w:hint="eastAsia"/>
          <w:sz w:val="25"/>
          <w:szCs w:val="25"/>
        </w:rPr>
        <w:br/>
        <w:t xml:space="preserve">　　（二）少年儿童在参（续）保期内办理参（续）保手续时可同时确定体检医院及体检时间。已办理银行委托扣缴手续的少年儿童，可在扣缴成功后，于9月30日前至规定地点办理体检医院及体检时间的选择手续。</w:t>
      </w:r>
      <w:r>
        <w:rPr>
          <w:rFonts w:cs="Helvetica" w:hint="eastAsia"/>
          <w:sz w:val="25"/>
          <w:szCs w:val="25"/>
        </w:rPr>
        <w:t> </w:t>
      </w:r>
    </w:p>
    <w:sectPr w:rsidR="000221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2154" w:rsidRDefault="00022154" w:rsidP="000A7524">
      <w:r>
        <w:separator/>
      </w:r>
    </w:p>
  </w:endnote>
  <w:endnote w:type="continuationSeparator" w:id="1">
    <w:p w:rsidR="00022154" w:rsidRDefault="00022154" w:rsidP="000A75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2154" w:rsidRDefault="00022154" w:rsidP="000A7524">
      <w:r>
        <w:separator/>
      </w:r>
    </w:p>
  </w:footnote>
  <w:footnote w:type="continuationSeparator" w:id="1">
    <w:p w:rsidR="00022154" w:rsidRDefault="00022154" w:rsidP="000A75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A7524"/>
    <w:rsid w:val="00022154"/>
    <w:rsid w:val="000A7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75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A7524"/>
    <w:rPr>
      <w:sz w:val="18"/>
      <w:szCs w:val="18"/>
    </w:rPr>
  </w:style>
  <w:style w:type="paragraph" w:styleId="a4">
    <w:name w:val="footer"/>
    <w:basedOn w:val="a"/>
    <w:link w:val="Char0"/>
    <w:uiPriority w:val="99"/>
    <w:semiHidden/>
    <w:unhideWhenUsed/>
    <w:rsid w:val="000A752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A7524"/>
    <w:rPr>
      <w:sz w:val="18"/>
      <w:szCs w:val="18"/>
    </w:rPr>
  </w:style>
  <w:style w:type="character" w:styleId="a5">
    <w:name w:val="Strong"/>
    <w:basedOn w:val="a0"/>
    <w:uiPriority w:val="22"/>
    <w:qFormat/>
    <w:rsid w:val="000A7524"/>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226</Words>
  <Characters>1294</Characters>
  <Application>Microsoft Office Word</Application>
  <DocSecurity>0</DocSecurity>
  <Lines>10</Lines>
  <Paragraphs>3</Paragraphs>
  <ScaleCrop>false</ScaleCrop>
  <Company/>
  <LinksUpToDate>false</LinksUpToDate>
  <CharactersWithSpaces>1517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WZTCM</dc:creator>
  <cp:keywords/>
  <dc:description/>
  <cp:lastModifiedBy>WZTCM</cp:lastModifiedBy>
  <cp:revision>3</cp:revision>
  <dcterms:created xsi:type="dcterms:W3CDTF">2017-06-13T02:49:00Z</dcterms:created>
  <dcterms:modified xsi:type="dcterms:W3CDTF">2017-06-13T02:55:00Z</dcterms:modified>
</cp:coreProperties>
</file>