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6DDB" w:rsidRPr="009F4A3D" w:rsidRDefault="00906DDB" w:rsidP="00906DDB">
      <w:pPr>
        <w:spacing w:line="560" w:lineRule="exact"/>
        <w:rPr>
          <w:rFonts w:eastAsia="黑体"/>
          <w:bCs/>
          <w:color w:val="000000"/>
          <w:kern w:val="0"/>
          <w:sz w:val="32"/>
          <w:szCs w:val="32"/>
        </w:rPr>
      </w:pPr>
      <w:r w:rsidRPr="009F4A3D">
        <w:rPr>
          <w:rFonts w:eastAsia="黑体"/>
          <w:bCs/>
          <w:sz w:val="32"/>
          <w:szCs w:val="32"/>
        </w:rPr>
        <w:t>附件</w:t>
      </w:r>
      <w:r w:rsidRPr="009F4A3D">
        <w:rPr>
          <w:rFonts w:eastAsia="黑体"/>
          <w:bCs/>
          <w:sz w:val="32"/>
          <w:szCs w:val="32"/>
        </w:rPr>
        <w:t>10</w:t>
      </w:r>
    </w:p>
    <w:p w:rsidR="00906DDB" w:rsidRPr="009F4A3D" w:rsidRDefault="00906DDB" w:rsidP="00906DDB">
      <w:pPr>
        <w:spacing w:line="560" w:lineRule="exact"/>
        <w:jc w:val="center"/>
        <w:outlineLvl w:val="0"/>
        <w:rPr>
          <w:rFonts w:eastAsia="方正小标宋简体"/>
          <w:color w:val="000000"/>
          <w:kern w:val="0"/>
          <w:sz w:val="40"/>
          <w:szCs w:val="40"/>
        </w:rPr>
      </w:pPr>
      <w:r w:rsidRPr="009F4A3D">
        <w:rPr>
          <w:rFonts w:eastAsia="方正小标宋简体"/>
          <w:color w:val="000000"/>
          <w:kern w:val="0"/>
          <w:sz w:val="40"/>
          <w:szCs w:val="40"/>
        </w:rPr>
        <w:t>自然科学基金计划重点支持领域和研究方向</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 xml:space="preserve"> </w:t>
      </w:r>
    </w:p>
    <w:p w:rsidR="00906DDB" w:rsidRPr="009F4A3D" w:rsidRDefault="00906DDB" w:rsidP="00906DDB">
      <w:pPr>
        <w:spacing w:line="560" w:lineRule="exact"/>
        <w:ind w:firstLineChars="200" w:firstLine="640"/>
        <w:rPr>
          <w:rFonts w:eastAsia="仿宋_GB2312"/>
          <w:b/>
          <w:bCs/>
          <w:color w:val="000000"/>
          <w:kern w:val="0"/>
          <w:sz w:val="32"/>
          <w:szCs w:val="32"/>
        </w:rPr>
      </w:pPr>
      <w:r w:rsidRPr="009F4A3D">
        <w:rPr>
          <w:rFonts w:eastAsia="仿宋_GB2312"/>
          <w:color w:val="000000"/>
          <w:kern w:val="0"/>
          <w:sz w:val="32"/>
          <w:szCs w:val="32"/>
        </w:rPr>
        <w:t>坚持需求导向和自由探索并重，聚焦</w:t>
      </w:r>
      <w:r w:rsidRPr="009F4A3D">
        <w:rPr>
          <w:rFonts w:eastAsia="仿宋_GB2312"/>
          <w:color w:val="000000"/>
          <w:kern w:val="0"/>
          <w:sz w:val="32"/>
          <w:szCs w:val="32"/>
        </w:rPr>
        <w:t>“</w:t>
      </w:r>
      <w:r w:rsidRPr="009F4A3D">
        <w:rPr>
          <w:rFonts w:eastAsia="仿宋_GB2312"/>
          <w:color w:val="000000"/>
          <w:kern w:val="0"/>
          <w:sz w:val="32"/>
          <w:szCs w:val="32"/>
        </w:rPr>
        <w:t>尖峰计划</w:t>
      </w:r>
      <w:r w:rsidRPr="009F4A3D">
        <w:rPr>
          <w:rFonts w:eastAsia="仿宋_GB2312"/>
          <w:color w:val="000000"/>
          <w:kern w:val="0"/>
          <w:sz w:val="32"/>
          <w:szCs w:val="32"/>
        </w:rPr>
        <w:t>”</w:t>
      </w:r>
      <w:r w:rsidRPr="009F4A3D">
        <w:rPr>
          <w:rFonts w:eastAsia="仿宋_GB2312"/>
          <w:color w:val="000000"/>
          <w:kern w:val="0"/>
          <w:sz w:val="32"/>
          <w:szCs w:val="32"/>
        </w:rPr>
        <w:t>，围绕我省基础前沿领域和关键核心技术重大科学问题，开展前瞻性基础研究和应用基础研究。重点对以下领域和研究方向进行支持，以促进这些领域整体研究能力的提升和关键问题的突破。</w:t>
      </w:r>
    </w:p>
    <w:p w:rsidR="00906DDB" w:rsidRPr="009F4A3D" w:rsidRDefault="00906DDB" w:rsidP="00906DDB">
      <w:pPr>
        <w:spacing w:line="560" w:lineRule="exact"/>
        <w:ind w:firstLineChars="200" w:firstLine="640"/>
        <w:textAlignment w:val="center"/>
        <w:rPr>
          <w:rFonts w:eastAsia="黑体"/>
          <w:bCs/>
          <w:color w:val="000000"/>
          <w:kern w:val="0"/>
          <w:sz w:val="32"/>
          <w:szCs w:val="32"/>
        </w:rPr>
      </w:pPr>
      <w:r w:rsidRPr="009F4A3D">
        <w:rPr>
          <w:rFonts w:eastAsia="黑体"/>
          <w:bCs/>
          <w:color w:val="000000"/>
          <w:kern w:val="0"/>
          <w:sz w:val="32"/>
          <w:szCs w:val="32"/>
        </w:rPr>
        <w:t>一、量子信息基础研究</w:t>
      </w:r>
    </w:p>
    <w:p w:rsidR="00906DDB" w:rsidRPr="00F74C31" w:rsidRDefault="00906DDB" w:rsidP="00906DDB">
      <w:pPr>
        <w:spacing w:line="560" w:lineRule="exact"/>
        <w:ind w:firstLineChars="200" w:firstLine="640"/>
        <w:textAlignment w:val="center"/>
        <w:rPr>
          <w:rFonts w:eastAsia="仿宋_GB2312"/>
          <w:color w:val="000000"/>
          <w:kern w:val="0"/>
          <w:sz w:val="32"/>
          <w:szCs w:val="32"/>
        </w:rPr>
      </w:pPr>
      <w:r w:rsidRPr="00F74C31">
        <w:rPr>
          <w:rFonts w:eastAsia="仿宋_GB2312"/>
          <w:color w:val="000000"/>
          <w:kern w:val="0"/>
          <w:sz w:val="32"/>
          <w:szCs w:val="32"/>
        </w:rPr>
        <w:t>以量子精密测量、量子计算、量子通讯为重点领域</w:t>
      </w:r>
      <w:r w:rsidRPr="00F74C31">
        <w:rPr>
          <w:rFonts w:eastAsia="仿宋_GB2312"/>
          <w:color w:val="000000"/>
          <w:sz w:val="32"/>
          <w:szCs w:val="32"/>
        </w:rPr>
        <w:t>。</w:t>
      </w:r>
      <w:r w:rsidRPr="00F74C31">
        <w:rPr>
          <w:rFonts w:eastAsia="仿宋_GB2312"/>
          <w:color w:val="000000"/>
          <w:kern w:val="0"/>
          <w:sz w:val="32"/>
          <w:szCs w:val="32"/>
        </w:rPr>
        <w:t>主要支持方向为：</w:t>
      </w:r>
    </w:p>
    <w:p w:rsidR="00906DDB" w:rsidRPr="009F4A3D" w:rsidRDefault="00906DDB" w:rsidP="00906DDB">
      <w:p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1.</w:t>
      </w:r>
      <w:r w:rsidRPr="009F4A3D">
        <w:rPr>
          <w:rFonts w:eastAsia="仿宋_GB2312"/>
          <w:color w:val="000000"/>
          <w:sz w:val="32"/>
          <w:szCs w:val="32"/>
        </w:rPr>
        <w:t>基于冷原子干涉技术的量子惯性（重力及其梯度、旋转角速度等）测量；</w:t>
      </w:r>
    </w:p>
    <w:p w:rsidR="00906DDB" w:rsidRPr="009F4A3D" w:rsidRDefault="00906DDB" w:rsidP="00906DDB">
      <w:p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2.</w:t>
      </w:r>
      <w:r w:rsidRPr="009F4A3D">
        <w:rPr>
          <w:rFonts w:eastAsia="仿宋_GB2312"/>
          <w:color w:val="000000"/>
          <w:sz w:val="32"/>
          <w:szCs w:val="32"/>
        </w:rPr>
        <w:t>量子光力传感系统；</w:t>
      </w:r>
    </w:p>
    <w:p w:rsidR="00906DDB" w:rsidRPr="009F4A3D" w:rsidRDefault="00906DDB" w:rsidP="00906DDB">
      <w:p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3.</w:t>
      </w:r>
      <w:r w:rsidRPr="009F4A3D">
        <w:rPr>
          <w:rFonts w:eastAsia="仿宋_GB2312"/>
          <w:color w:val="000000"/>
          <w:sz w:val="32"/>
          <w:szCs w:val="32"/>
        </w:rPr>
        <w:t>微弱磁场的精密测量研究；</w:t>
      </w:r>
    </w:p>
    <w:p w:rsidR="00906DDB" w:rsidRPr="009F4A3D" w:rsidRDefault="00906DDB" w:rsidP="00906DDB">
      <w:p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4.</w:t>
      </w:r>
      <w:r w:rsidRPr="009F4A3D">
        <w:rPr>
          <w:rFonts w:eastAsia="仿宋_GB2312"/>
          <w:color w:val="000000"/>
          <w:sz w:val="32"/>
          <w:szCs w:val="32"/>
        </w:rPr>
        <w:t>基于新型固态量子体系的量子信息处理；</w:t>
      </w:r>
    </w:p>
    <w:p w:rsidR="00906DDB" w:rsidRPr="009F4A3D" w:rsidRDefault="00906DDB" w:rsidP="00906DDB">
      <w:p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5.</w:t>
      </w:r>
      <w:r w:rsidRPr="009F4A3D">
        <w:rPr>
          <w:rFonts w:eastAsia="仿宋_GB2312"/>
          <w:color w:val="000000"/>
          <w:sz w:val="32"/>
          <w:szCs w:val="32"/>
        </w:rPr>
        <w:t>高保真度量子逻辑门的物理实现；</w:t>
      </w:r>
    </w:p>
    <w:p w:rsidR="00906DDB" w:rsidRPr="009F4A3D" w:rsidRDefault="00906DDB" w:rsidP="00906DDB">
      <w:p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6.</w:t>
      </w:r>
      <w:r w:rsidRPr="009F4A3D">
        <w:rPr>
          <w:rFonts w:eastAsia="仿宋_GB2312"/>
          <w:color w:val="000000"/>
          <w:sz w:val="32"/>
          <w:szCs w:val="32"/>
        </w:rPr>
        <w:t>针对多体物理问题的量子模拟和算法；</w:t>
      </w:r>
    </w:p>
    <w:p w:rsidR="00906DDB" w:rsidRPr="009F4A3D" w:rsidRDefault="00906DDB" w:rsidP="00906DDB">
      <w:p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7.</w:t>
      </w:r>
      <w:r w:rsidRPr="009F4A3D">
        <w:rPr>
          <w:rFonts w:eastAsia="仿宋_GB2312"/>
          <w:color w:val="000000"/>
          <w:sz w:val="32"/>
          <w:szCs w:val="32"/>
        </w:rPr>
        <w:t>相关原创性科研仪器与核心部件的研制；</w:t>
      </w:r>
    </w:p>
    <w:p w:rsidR="00906DDB" w:rsidRPr="009F4A3D" w:rsidRDefault="00906DDB" w:rsidP="00906DDB">
      <w:p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8.</w:t>
      </w:r>
      <w:r w:rsidRPr="009F4A3D">
        <w:rPr>
          <w:rFonts w:eastAsia="仿宋_GB2312"/>
          <w:color w:val="000000"/>
          <w:sz w:val="32"/>
          <w:szCs w:val="32"/>
        </w:rPr>
        <w:t>量子信息领域前沿技术和发展战略研究。</w:t>
      </w:r>
    </w:p>
    <w:p w:rsidR="00906DDB" w:rsidRPr="009F4A3D" w:rsidRDefault="00906DDB" w:rsidP="00906DDB">
      <w:pPr>
        <w:spacing w:line="560" w:lineRule="exact"/>
        <w:ind w:firstLineChars="200" w:firstLine="640"/>
        <w:textAlignment w:val="center"/>
        <w:rPr>
          <w:rFonts w:eastAsia="黑体"/>
          <w:bCs/>
          <w:color w:val="000000"/>
          <w:kern w:val="0"/>
          <w:sz w:val="32"/>
          <w:szCs w:val="32"/>
        </w:rPr>
      </w:pPr>
      <w:r w:rsidRPr="009F4A3D">
        <w:rPr>
          <w:rFonts w:eastAsia="黑体"/>
          <w:bCs/>
          <w:color w:val="000000"/>
          <w:kern w:val="0"/>
          <w:sz w:val="32"/>
          <w:szCs w:val="32"/>
        </w:rPr>
        <w:t>二、人工智能基础研究</w:t>
      </w:r>
    </w:p>
    <w:p w:rsidR="00906DDB" w:rsidRPr="009F4A3D" w:rsidRDefault="00906DDB" w:rsidP="00906DDB">
      <w:pPr>
        <w:spacing w:line="560" w:lineRule="exact"/>
        <w:ind w:firstLineChars="200" w:firstLine="640"/>
        <w:textAlignment w:val="center"/>
        <w:rPr>
          <w:rFonts w:eastAsia="仿宋_GB2312"/>
          <w:color w:val="000000"/>
          <w:kern w:val="0"/>
          <w:sz w:val="32"/>
          <w:szCs w:val="32"/>
        </w:rPr>
      </w:pPr>
      <w:r w:rsidRPr="009F4A3D">
        <w:rPr>
          <w:rFonts w:eastAsia="仿宋_GB2312"/>
          <w:color w:val="000000"/>
          <w:kern w:val="0"/>
          <w:sz w:val="32"/>
          <w:szCs w:val="32"/>
        </w:rPr>
        <w:t>以人工智能基础理论、类脑计算、人工智能计算架构、人工智能系统、人工智能交叉创新应用基础研究等为重点领域，主要支持方向为：</w:t>
      </w:r>
    </w:p>
    <w:p w:rsidR="00906DDB" w:rsidRPr="009F4A3D" w:rsidRDefault="00906DDB" w:rsidP="00906DDB">
      <w:pPr>
        <w:numPr>
          <w:ilvl w:val="0"/>
          <w:numId w:val="1"/>
        </w:numPr>
        <w:spacing w:line="560" w:lineRule="exact"/>
        <w:ind w:firstLineChars="200" w:firstLine="640"/>
        <w:textAlignment w:val="center"/>
        <w:rPr>
          <w:rFonts w:eastAsia="仿宋_GB2312"/>
          <w:color w:val="000000"/>
          <w:kern w:val="0"/>
          <w:sz w:val="32"/>
          <w:szCs w:val="32"/>
        </w:rPr>
      </w:pPr>
      <w:r w:rsidRPr="009F4A3D">
        <w:rPr>
          <w:rFonts w:eastAsia="仿宋_GB2312"/>
          <w:color w:val="000000"/>
          <w:kern w:val="0"/>
          <w:sz w:val="32"/>
          <w:szCs w:val="32"/>
        </w:rPr>
        <w:lastRenderedPageBreak/>
        <w:t>受脑信息表达与处理、机理和功能启发的新型神经网络计算模型；</w:t>
      </w:r>
    </w:p>
    <w:p w:rsidR="00906DDB" w:rsidRPr="009F4A3D" w:rsidRDefault="00906DDB" w:rsidP="00906DDB">
      <w:pPr>
        <w:numPr>
          <w:ilvl w:val="0"/>
          <w:numId w:val="1"/>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数据、知识和行为驱动的混合认知计算；</w:t>
      </w:r>
    </w:p>
    <w:p w:rsidR="00906DDB" w:rsidRPr="009F4A3D" w:rsidRDefault="00906DDB" w:rsidP="00906DDB">
      <w:pPr>
        <w:numPr>
          <w:ilvl w:val="0"/>
          <w:numId w:val="1"/>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通用智能算法数学模型构架与优化；</w:t>
      </w:r>
    </w:p>
    <w:p w:rsidR="00906DDB" w:rsidRPr="009F4A3D" w:rsidRDefault="00906DDB" w:rsidP="00906DDB">
      <w:pPr>
        <w:numPr>
          <w:ilvl w:val="0"/>
          <w:numId w:val="1"/>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高级机器学习理论；</w:t>
      </w:r>
    </w:p>
    <w:p w:rsidR="00906DDB" w:rsidRPr="009F4A3D" w:rsidRDefault="00906DDB" w:rsidP="00906DDB">
      <w:pPr>
        <w:numPr>
          <w:ilvl w:val="0"/>
          <w:numId w:val="1"/>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高性能人工智能计算架构与平台；</w:t>
      </w:r>
    </w:p>
    <w:p w:rsidR="00906DDB" w:rsidRPr="009F4A3D" w:rsidRDefault="00906DDB" w:rsidP="00906DDB">
      <w:pPr>
        <w:numPr>
          <w:ilvl w:val="0"/>
          <w:numId w:val="1"/>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非确定复杂环境中大数据智能决策、跨媒体感知与认知、群体智能协同学习、人机混合增强智能、自主智能协同控制以及智能体对抗博弈等理论与方法；</w:t>
      </w:r>
    </w:p>
    <w:p w:rsidR="00906DDB" w:rsidRPr="009F4A3D" w:rsidRDefault="00906DDB" w:rsidP="00906DDB">
      <w:pPr>
        <w:numPr>
          <w:ilvl w:val="0"/>
          <w:numId w:val="1"/>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可信智能计算；</w:t>
      </w:r>
    </w:p>
    <w:p w:rsidR="00906DDB" w:rsidRPr="009F4A3D" w:rsidRDefault="00906DDB" w:rsidP="00906DDB">
      <w:pPr>
        <w:numPr>
          <w:ilvl w:val="0"/>
          <w:numId w:val="1"/>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高精度灵敏感知硬件和先进智能控制理论；</w:t>
      </w:r>
    </w:p>
    <w:p w:rsidR="00906DDB" w:rsidRPr="009F4A3D" w:rsidRDefault="00906DDB" w:rsidP="00906DDB">
      <w:pPr>
        <w:numPr>
          <w:ilvl w:val="0"/>
          <w:numId w:val="1"/>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人工智能系统安全；</w:t>
      </w:r>
    </w:p>
    <w:p w:rsidR="00906DDB" w:rsidRPr="009F4A3D" w:rsidRDefault="00906DDB" w:rsidP="00906DDB">
      <w:pPr>
        <w:numPr>
          <w:ilvl w:val="0"/>
          <w:numId w:val="1"/>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人工智能交叉创新基础应用</w:t>
      </w:r>
      <w:r w:rsidRPr="009F4A3D">
        <w:rPr>
          <w:rFonts w:eastAsia="仿宋_GB2312"/>
          <w:color w:val="000000"/>
          <w:sz w:val="32"/>
          <w:szCs w:val="32"/>
        </w:rPr>
        <w:t>；</w:t>
      </w:r>
    </w:p>
    <w:p w:rsidR="00906DDB" w:rsidRPr="009F4A3D" w:rsidRDefault="00906DDB" w:rsidP="00906DDB">
      <w:pPr>
        <w:numPr>
          <w:ilvl w:val="0"/>
          <w:numId w:val="1"/>
        </w:num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相关原创性科研仪器与核心部件的研制；</w:t>
      </w:r>
    </w:p>
    <w:p w:rsidR="00906DDB" w:rsidRPr="009F4A3D" w:rsidRDefault="00906DDB" w:rsidP="00906DDB">
      <w:pPr>
        <w:numPr>
          <w:ilvl w:val="0"/>
          <w:numId w:val="1"/>
        </w:num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人工智能领域前沿技术和发展战略研究。</w:t>
      </w:r>
    </w:p>
    <w:p w:rsidR="00906DDB" w:rsidRPr="009F4A3D" w:rsidRDefault="00906DDB" w:rsidP="00906DDB">
      <w:pPr>
        <w:numPr>
          <w:ilvl w:val="0"/>
          <w:numId w:val="2"/>
        </w:numPr>
        <w:spacing w:line="560" w:lineRule="exact"/>
        <w:ind w:firstLineChars="200" w:firstLine="640"/>
        <w:rPr>
          <w:rFonts w:eastAsia="黑体"/>
          <w:bCs/>
          <w:color w:val="000000"/>
          <w:kern w:val="0"/>
          <w:sz w:val="32"/>
          <w:szCs w:val="32"/>
        </w:rPr>
      </w:pPr>
      <w:r w:rsidRPr="009F4A3D">
        <w:rPr>
          <w:rFonts w:eastAsia="黑体"/>
          <w:bCs/>
          <w:color w:val="000000"/>
          <w:kern w:val="0"/>
          <w:sz w:val="32"/>
          <w:szCs w:val="32"/>
        </w:rPr>
        <w:t>新一代通信与智能网络基础研究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sz w:val="32"/>
          <w:szCs w:val="32"/>
        </w:rPr>
        <w:t>以</w:t>
      </w:r>
      <w:r w:rsidRPr="009F4A3D">
        <w:rPr>
          <w:rFonts w:eastAsia="仿宋_GB2312"/>
          <w:color w:val="000000"/>
          <w:kern w:val="0"/>
          <w:sz w:val="32"/>
          <w:szCs w:val="32"/>
        </w:rPr>
        <w:t>大规模智能边缘网络、空天地海一体化</w:t>
      </w:r>
      <w:proofErr w:type="gramStart"/>
      <w:r w:rsidRPr="009F4A3D">
        <w:rPr>
          <w:rFonts w:eastAsia="仿宋_GB2312"/>
          <w:color w:val="000000"/>
          <w:kern w:val="0"/>
          <w:sz w:val="32"/>
          <w:szCs w:val="32"/>
        </w:rPr>
        <w:t>通信组</w:t>
      </w:r>
      <w:proofErr w:type="gramEnd"/>
      <w:r w:rsidRPr="009F4A3D">
        <w:rPr>
          <w:rFonts w:eastAsia="仿宋_GB2312"/>
          <w:color w:val="000000"/>
          <w:kern w:val="0"/>
          <w:sz w:val="32"/>
          <w:szCs w:val="32"/>
        </w:rPr>
        <w:t>网、毫米波</w:t>
      </w:r>
      <w:r w:rsidRPr="009F4A3D">
        <w:rPr>
          <w:rFonts w:eastAsia="仿宋_GB2312"/>
          <w:color w:val="000000"/>
          <w:kern w:val="0"/>
          <w:sz w:val="32"/>
          <w:szCs w:val="32"/>
        </w:rPr>
        <w:t>/</w:t>
      </w:r>
      <w:r w:rsidRPr="009F4A3D">
        <w:rPr>
          <w:rFonts w:eastAsia="仿宋_GB2312"/>
          <w:color w:val="000000"/>
          <w:kern w:val="0"/>
          <w:sz w:val="32"/>
          <w:szCs w:val="32"/>
        </w:rPr>
        <w:t>太赫兹射频通信与感知等为重点领域</w:t>
      </w:r>
      <w:r w:rsidRPr="009F4A3D">
        <w:rPr>
          <w:rFonts w:eastAsia="仿宋_GB2312"/>
          <w:color w:val="000000"/>
          <w:sz w:val="32"/>
          <w:szCs w:val="32"/>
        </w:rPr>
        <w:t>。</w:t>
      </w:r>
      <w:r w:rsidRPr="009F4A3D">
        <w:rPr>
          <w:rFonts w:eastAsia="仿宋_GB2312"/>
          <w:color w:val="000000"/>
          <w:kern w:val="0"/>
          <w:sz w:val="32"/>
          <w:szCs w:val="32"/>
        </w:rPr>
        <w:t>主要支持方向为：</w:t>
      </w:r>
    </w:p>
    <w:p w:rsidR="00906DDB" w:rsidRPr="009F4A3D" w:rsidRDefault="00906DDB" w:rsidP="00906DDB">
      <w:pPr>
        <w:numPr>
          <w:ilvl w:val="0"/>
          <w:numId w:val="3"/>
        </w:numPr>
        <w:spacing w:line="560" w:lineRule="exact"/>
        <w:ind w:firstLineChars="200" w:firstLine="640"/>
        <w:rPr>
          <w:rFonts w:eastAsia="仿宋_GB2312"/>
          <w:color w:val="000000"/>
          <w:sz w:val="32"/>
          <w:szCs w:val="32"/>
        </w:rPr>
      </w:pPr>
      <w:r w:rsidRPr="009F4A3D">
        <w:rPr>
          <w:rFonts w:eastAsia="仿宋_GB2312"/>
          <w:color w:val="000000"/>
          <w:sz w:val="32"/>
          <w:szCs w:val="32"/>
        </w:rPr>
        <w:t>基于移动边缘网络的</w:t>
      </w:r>
      <w:proofErr w:type="gramStart"/>
      <w:r w:rsidRPr="009F4A3D">
        <w:rPr>
          <w:rFonts w:eastAsia="仿宋_GB2312"/>
          <w:color w:val="000000"/>
          <w:sz w:val="32"/>
          <w:szCs w:val="32"/>
        </w:rPr>
        <w:t>大规模城域超高</w:t>
      </w:r>
      <w:proofErr w:type="gramEnd"/>
      <w:r w:rsidRPr="009F4A3D">
        <w:rPr>
          <w:rFonts w:eastAsia="仿宋_GB2312"/>
          <w:color w:val="000000"/>
          <w:sz w:val="32"/>
          <w:szCs w:val="32"/>
        </w:rPr>
        <w:t>清视频编码、传输与处理技术；</w:t>
      </w:r>
    </w:p>
    <w:p w:rsidR="00906DDB" w:rsidRPr="009F4A3D" w:rsidRDefault="00906DDB" w:rsidP="00906DDB">
      <w:pPr>
        <w:numPr>
          <w:ilvl w:val="0"/>
          <w:numId w:val="3"/>
        </w:numPr>
        <w:spacing w:line="560" w:lineRule="exact"/>
        <w:ind w:firstLineChars="200" w:firstLine="640"/>
        <w:rPr>
          <w:rFonts w:eastAsia="仿宋_GB2312"/>
          <w:color w:val="000000"/>
          <w:sz w:val="32"/>
          <w:szCs w:val="32"/>
        </w:rPr>
      </w:pPr>
      <w:r w:rsidRPr="009F4A3D">
        <w:rPr>
          <w:rFonts w:eastAsia="仿宋_GB2312"/>
          <w:color w:val="000000"/>
          <w:sz w:val="32"/>
          <w:szCs w:val="32"/>
        </w:rPr>
        <w:t>面向工业互联网的高可靠低时延确定性网络技术；</w:t>
      </w:r>
    </w:p>
    <w:p w:rsidR="00906DDB" w:rsidRPr="009F4A3D" w:rsidRDefault="00906DDB" w:rsidP="00906DDB">
      <w:pPr>
        <w:numPr>
          <w:ilvl w:val="0"/>
          <w:numId w:val="3"/>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移动边缘网络智能无线传输接入理论和技术；</w:t>
      </w:r>
    </w:p>
    <w:p w:rsidR="00906DDB" w:rsidRPr="009F4A3D" w:rsidRDefault="00906DDB" w:rsidP="00906DDB">
      <w:pPr>
        <w:numPr>
          <w:ilvl w:val="0"/>
          <w:numId w:val="3"/>
        </w:numPr>
        <w:spacing w:line="560" w:lineRule="exact"/>
        <w:ind w:firstLineChars="200" w:firstLine="640"/>
        <w:rPr>
          <w:rFonts w:eastAsia="仿宋_GB2312"/>
          <w:color w:val="000000"/>
          <w:sz w:val="32"/>
          <w:szCs w:val="32"/>
        </w:rPr>
      </w:pPr>
      <w:r w:rsidRPr="009F4A3D">
        <w:rPr>
          <w:rFonts w:eastAsia="仿宋_GB2312"/>
          <w:color w:val="000000"/>
          <w:sz w:val="32"/>
          <w:szCs w:val="32"/>
        </w:rPr>
        <w:t>毫米波大规模智能反射面通信理论和技术；</w:t>
      </w:r>
    </w:p>
    <w:p w:rsidR="00906DDB" w:rsidRPr="009F4A3D" w:rsidRDefault="00906DDB" w:rsidP="00906DDB">
      <w:pPr>
        <w:numPr>
          <w:ilvl w:val="0"/>
          <w:numId w:val="3"/>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毫米波</w:t>
      </w:r>
      <w:r w:rsidRPr="009F4A3D">
        <w:rPr>
          <w:rFonts w:eastAsia="仿宋_GB2312"/>
          <w:color w:val="000000"/>
          <w:kern w:val="0"/>
          <w:sz w:val="32"/>
          <w:szCs w:val="32"/>
        </w:rPr>
        <w:t>/</w:t>
      </w:r>
      <w:r w:rsidRPr="009F4A3D">
        <w:rPr>
          <w:rFonts w:eastAsia="仿宋_GB2312"/>
          <w:color w:val="000000"/>
          <w:kern w:val="0"/>
          <w:sz w:val="32"/>
          <w:szCs w:val="32"/>
        </w:rPr>
        <w:t>太赫兹感知</w:t>
      </w:r>
      <w:r w:rsidRPr="009F4A3D">
        <w:rPr>
          <w:rFonts w:eastAsia="仿宋_GB2312"/>
          <w:color w:val="000000"/>
          <w:kern w:val="0"/>
          <w:sz w:val="32"/>
          <w:szCs w:val="32"/>
        </w:rPr>
        <w:t>-</w:t>
      </w:r>
      <w:r w:rsidRPr="009F4A3D">
        <w:rPr>
          <w:rFonts w:eastAsia="仿宋_GB2312"/>
          <w:color w:val="000000"/>
          <w:kern w:val="0"/>
          <w:sz w:val="32"/>
          <w:szCs w:val="32"/>
        </w:rPr>
        <w:t>通信一体化系统设计方法；</w:t>
      </w:r>
    </w:p>
    <w:p w:rsidR="00906DDB" w:rsidRPr="009F4A3D" w:rsidRDefault="00906DDB" w:rsidP="00906DDB">
      <w:pPr>
        <w:numPr>
          <w:ilvl w:val="0"/>
          <w:numId w:val="3"/>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lastRenderedPageBreak/>
        <w:t>毫米波</w:t>
      </w:r>
      <w:r w:rsidRPr="009F4A3D">
        <w:rPr>
          <w:rFonts w:eastAsia="仿宋_GB2312"/>
          <w:color w:val="000000"/>
          <w:kern w:val="0"/>
          <w:sz w:val="32"/>
          <w:szCs w:val="32"/>
        </w:rPr>
        <w:t>/</w:t>
      </w:r>
      <w:r w:rsidRPr="009F4A3D">
        <w:rPr>
          <w:rFonts w:eastAsia="仿宋_GB2312"/>
          <w:color w:val="000000"/>
          <w:kern w:val="0"/>
          <w:sz w:val="32"/>
          <w:szCs w:val="32"/>
        </w:rPr>
        <w:t>太赫兹阵列天线和电路一体化设计与集成；</w:t>
      </w:r>
    </w:p>
    <w:p w:rsidR="00906DDB" w:rsidRPr="009F4A3D" w:rsidRDefault="00906DDB" w:rsidP="00906DDB">
      <w:pPr>
        <w:numPr>
          <w:ilvl w:val="0"/>
          <w:numId w:val="3"/>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空天地一体化网络广域大规模传输与接入技术；</w:t>
      </w:r>
    </w:p>
    <w:p w:rsidR="00906DDB" w:rsidRPr="009F4A3D" w:rsidRDefault="00906DDB" w:rsidP="00906DDB">
      <w:pPr>
        <w:numPr>
          <w:ilvl w:val="0"/>
          <w:numId w:val="3"/>
        </w:numPr>
        <w:spacing w:line="560" w:lineRule="exact"/>
        <w:ind w:firstLineChars="200" w:firstLine="640"/>
        <w:rPr>
          <w:rFonts w:eastAsia="仿宋_GB2312"/>
          <w:color w:val="000000"/>
          <w:sz w:val="32"/>
          <w:szCs w:val="32"/>
        </w:rPr>
      </w:pPr>
      <w:r w:rsidRPr="009F4A3D">
        <w:rPr>
          <w:rFonts w:eastAsia="仿宋_GB2312"/>
          <w:color w:val="000000"/>
          <w:sz w:val="32"/>
          <w:szCs w:val="32"/>
        </w:rPr>
        <w:t>高速长距离水下无线光通信技术；</w:t>
      </w:r>
    </w:p>
    <w:p w:rsidR="00906DDB" w:rsidRPr="009F4A3D" w:rsidRDefault="00906DDB" w:rsidP="00906DDB">
      <w:pPr>
        <w:numPr>
          <w:ilvl w:val="0"/>
          <w:numId w:val="3"/>
        </w:numPr>
        <w:spacing w:line="560" w:lineRule="exact"/>
        <w:ind w:firstLineChars="200" w:firstLine="640"/>
        <w:rPr>
          <w:rFonts w:eastAsia="仿宋_GB2312"/>
          <w:color w:val="000000"/>
          <w:sz w:val="32"/>
          <w:szCs w:val="32"/>
        </w:rPr>
      </w:pPr>
      <w:r w:rsidRPr="009F4A3D">
        <w:rPr>
          <w:rFonts w:eastAsia="仿宋_GB2312"/>
          <w:color w:val="000000"/>
          <w:sz w:val="32"/>
          <w:szCs w:val="32"/>
        </w:rPr>
        <w:t>地下光纤通信</w:t>
      </w:r>
      <w:r w:rsidRPr="009F4A3D">
        <w:rPr>
          <w:rFonts w:eastAsia="仿宋_GB2312"/>
          <w:color w:val="000000"/>
          <w:sz w:val="32"/>
          <w:szCs w:val="32"/>
        </w:rPr>
        <w:t>-</w:t>
      </w:r>
      <w:r w:rsidRPr="009F4A3D">
        <w:rPr>
          <w:rFonts w:eastAsia="仿宋_GB2312"/>
          <w:color w:val="000000"/>
          <w:sz w:val="32"/>
          <w:szCs w:val="32"/>
        </w:rPr>
        <w:t>传感一体化网络；</w:t>
      </w:r>
    </w:p>
    <w:p w:rsidR="00906DDB" w:rsidRPr="009F4A3D" w:rsidRDefault="00906DDB" w:rsidP="00906DDB">
      <w:pPr>
        <w:numPr>
          <w:ilvl w:val="0"/>
          <w:numId w:val="3"/>
        </w:numPr>
        <w:spacing w:line="560" w:lineRule="exact"/>
        <w:ind w:firstLineChars="200" w:firstLine="640"/>
        <w:rPr>
          <w:rFonts w:eastAsia="仿宋_GB2312"/>
          <w:color w:val="000000"/>
          <w:sz w:val="32"/>
          <w:szCs w:val="32"/>
        </w:rPr>
      </w:pPr>
      <w:r w:rsidRPr="009F4A3D">
        <w:rPr>
          <w:rFonts w:eastAsia="仿宋_GB2312"/>
          <w:color w:val="000000"/>
          <w:sz w:val="32"/>
          <w:szCs w:val="32"/>
        </w:rPr>
        <w:t>车联网移动电磁环境效应智能测试与评估系统；</w:t>
      </w:r>
    </w:p>
    <w:p w:rsidR="00906DDB" w:rsidRPr="009F4A3D" w:rsidRDefault="00906DDB" w:rsidP="00906DDB">
      <w:pPr>
        <w:spacing w:line="560" w:lineRule="exact"/>
        <w:ind w:firstLineChars="200" w:firstLine="640"/>
        <w:rPr>
          <w:rFonts w:eastAsia="仿宋_GB2312"/>
          <w:b/>
          <w:bCs/>
          <w:color w:val="000000"/>
          <w:kern w:val="0"/>
          <w:sz w:val="32"/>
          <w:szCs w:val="32"/>
        </w:rPr>
      </w:pPr>
      <w:r w:rsidRPr="009F4A3D">
        <w:rPr>
          <w:rFonts w:eastAsia="仿宋_GB2312"/>
          <w:color w:val="000000"/>
          <w:sz w:val="32"/>
          <w:szCs w:val="32"/>
        </w:rPr>
        <w:t>11.</w:t>
      </w:r>
      <w:r w:rsidRPr="009F4A3D">
        <w:rPr>
          <w:rFonts w:eastAsia="仿宋_GB2312"/>
          <w:color w:val="000000"/>
          <w:sz w:val="32"/>
          <w:szCs w:val="32"/>
        </w:rPr>
        <w:t>相关原创性科研仪器与核心部件的研制</w:t>
      </w:r>
    </w:p>
    <w:p w:rsidR="00906DDB" w:rsidRPr="009F4A3D" w:rsidRDefault="00906DDB" w:rsidP="00906DDB">
      <w:pPr>
        <w:spacing w:line="560" w:lineRule="exact"/>
        <w:ind w:firstLineChars="200" w:firstLine="640"/>
        <w:rPr>
          <w:rFonts w:eastAsia="仿宋_GB2312"/>
          <w:b/>
          <w:bCs/>
          <w:color w:val="000000"/>
          <w:kern w:val="0"/>
          <w:sz w:val="32"/>
          <w:szCs w:val="32"/>
        </w:rPr>
      </w:pPr>
      <w:r w:rsidRPr="009F4A3D">
        <w:rPr>
          <w:rFonts w:eastAsia="仿宋_GB2312"/>
          <w:color w:val="000000"/>
          <w:sz w:val="32"/>
          <w:szCs w:val="32"/>
        </w:rPr>
        <w:t>12.</w:t>
      </w:r>
      <w:r w:rsidRPr="009F4A3D">
        <w:rPr>
          <w:rFonts w:eastAsia="仿宋_GB2312"/>
          <w:color w:val="000000"/>
          <w:sz w:val="32"/>
          <w:szCs w:val="32"/>
        </w:rPr>
        <w:t>新一代通信与智能网络领域前沿技术和发展战略研究。</w:t>
      </w:r>
    </w:p>
    <w:p w:rsidR="00906DDB" w:rsidRPr="009F4A3D" w:rsidRDefault="00906DDB" w:rsidP="00906DDB">
      <w:pPr>
        <w:spacing w:line="560" w:lineRule="exact"/>
        <w:ind w:firstLineChars="200" w:firstLine="640"/>
        <w:rPr>
          <w:rFonts w:eastAsia="黑体"/>
          <w:bCs/>
          <w:color w:val="000000"/>
          <w:kern w:val="0"/>
          <w:sz w:val="32"/>
          <w:szCs w:val="32"/>
        </w:rPr>
      </w:pPr>
      <w:r w:rsidRPr="009F4A3D">
        <w:rPr>
          <w:rFonts w:eastAsia="黑体"/>
          <w:bCs/>
          <w:color w:val="000000"/>
          <w:kern w:val="0"/>
          <w:sz w:val="32"/>
          <w:szCs w:val="32"/>
        </w:rPr>
        <w:t>四、新一代区块链基础研究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sz w:val="32"/>
          <w:szCs w:val="32"/>
        </w:rPr>
        <w:t>以</w:t>
      </w:r>
      <w:r w:rsidRPr="009F4A3D">
        <w:rPr>
          <w:rFonts w:eastAsia="仿宋_GB2312"/>
          <w:color w:val="000000"/>
          <w:kern w:val="0"/>
          <w:sz w:val="32"/>
          <w:szCs w:val="32"/>
        </w:rPr>
        <w:t>区块链性能协同优化理论与方法、安全可控区块链密码体系软硬件协同机制、</w:t>
      </w:r>
      <w:proofErr w:type="gramStart"/>
      <w:r w:rsidRPr="009F4A3D">
        <w:rPr>
          <w:rFonts w:eastAsia="仿宋_GB2312"/>
          <w:color w:val="000000"/>
          <w:kern w:val="0"/>
          <w:sz w:val="32"/>
          <w:szCs w:val="32"/>
        </w:rPr>
        <w:t>异构区</w:t>
      </w:r>
      <w:proofErr w:type="gramEnd"/>
      <w:r w:rsidRPr="009F4A3D">
        <w:rPr>
          <w:rFonts w:eastAsia="仿宋_GB2312"/>
          <w:color w:val="000000"/>
          <w:kern w:val="0"/>
          <w:sz w:val="32"/>
          <w:szCs w:val="32"/>
        </w:rPr>
        <w:t>块链协同互操作性理论、链上链下可信协同优化机制、面向区块链的软件工程和质量保证理论为重点领域</w:t>
      </w:r>
      <w:r w:rsidRPr="009F4A3D">
        <w:rPr>
          <w:rFonts w:eastAsia="仿宋_GB2312"/>
          <w:color w:val="000000"/>
          <w:sz w:val="32"/>
          <w:szCs w:val="32"/>
        </w:rPr>
        <w:t>。</w:t>
      </w:r>
      <w:r w:rsidRPr="009F4A3D">
        <w:rPr>
          <w:rFonts w:eastAsia="仿宋_GB2312"/>
          <w:color w:val="000000"/>
          <w:kern w:val="0"/>
          <w:sz w:val="32"/>
          <w:szCs w:val="32"/>
        </w:rPr>
        <w:t>主要支持方向为：</w:t>
      </w:r>
    </w:p>
    <w:p w:rsidR="00906DDB" w:rsidRPr="009F4A3D" w:rsidRDefault="00906DDB" w:rsidP="00906DDB">
      <w:pPr>
        <w:numPr>
          <w:ilvl w:val="0"/>
          <w:numId w:val="4"/>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大规模高效共识算法、创新网络组网模型、</w:t>
      </w:r>
      <w:proofErr w:type="gramStart"/>
      <w:r w:rsidRPr="009F4A3D">
        <w:rPr>
          <w:rFonts w:eastAsia="仿宋_GB2312"/>
          <w:color w:val="000000"/>
          <w:kern w:val="0"/>
          <w:sz w:val="32"/>
          <w:szCs w:val="32"/>
        </w:rPr>
        <w:t>存算协同</w:t>
      </w:r>
      <w:proofErr w:type="gramEnd"/>
      <w:r w:rsidRPr="009F4A3D">
        <w:rPr>
          <w:rFonts w:eastAsia="仿宋_GB2312"/>
          <w:color w:val="000000"/>
          <w:kern w:val="0"/>
          <w:sz w:val="32"/>
          <w:szCs w:val="32"/>
        </w:rPr>
        <w:t>优化理论研究；</w:t>
      </w:r>
    </w:p>
    <w:p w:rsidR="00906DDB" w:rsidRPr="009F4A3D" w:rsidRDefault="00906DDB" w:rsidP="00906DDB">
      <w:pPr>
        <w:numPr>
          <w:ilvl w:val="0"/>
          <w:numId w:val="4"/>
        </w:numPr>
        <w:spacing w:line="560" w:lineRule="exact"/>
        <w:ind w:firstLineChars="200" w:firstLine="640"/>
        <w:rPr>
          <w:rFonts w:eastAsia="仿宋_GB2312"/>
          <w:color w:val="000000"/>
          <w:sz w:val="32"/>
          <w:szCs w:val="32"/>
        </w:rPr>
      </w:pPr>
      <w:proofErr w:type="gramStart"/>
      <w:r w:rsidRPr="009F4A3D">
        <w:rPr>
          <w:rFonts w:eastAsia="仿宋_GB2312"/>
          <w:color w:val="000000"/>
          <w:kern w:val="0"/>
          <w:sz w:val="32"/>
          <w:szCs w:val="32"/>
        </w:rPr>
        <w:t>基于国密算法</w:t>
      </w:r>
      <w:proofErr w:type="gramEnd"/>
      <w:r w:rsidRPr="009F4A3D">
        <w:rPr>
          <w:rFonts w:eastAsia="仿宋_GB2312"/>
          <w:color w:val="000000"/>
          <w:kern w:val="0"/>
          <w:sz w:val="32"/>
          <w:szCs w:val="32"/>
        </w:rPr>
        <w:t>、自主可控可信执行环境、普适性芯片架构理论与软硬件协同机制等多层面</w:t>
      </w:r>
      <w:proofErr w:type="gramStart"/>
      <w:r w:rsidRPr="009F4A3D">
        <w:rPr>
          <w:rFonts w:eastAsia="仿宋_GB2312"/>
          <w:color w:val="000000"/>
          <w:kern w:val="0"/>
          <w:sz w:val="32"/>
          <w:szCs w:val="32"/>
        </w:rPr>
        <w:t>构建区</w:t>
      </w:r>
      <w:proofErr w:type="gramEnd"/>
      <w:r w:rsidRPr="009F4A3D">
        <w:rPr>
          <w:rFonts w:eastAsia="仿宋_GB2312"/>
          <w:color w:val="000000"/>
          <w:kern w:val="0"/>
          <w:sz w:val="32"/>
          <w:szCs w:val="32"/>
        </w:rPr>
        <w:t>块链国产安全体系软硬一体化架构；</w:t>
      </w:r>
    </w:p>
    <w:p w:rsidR="00906DDB" w:rsidRPr="009F4A3D" w:rsidRDefault="00906DDB" w:rsidP="00906DDB">
      <w:pPr>
        <w:numPr>
          <w:ilvl w:val="0"/>
          <w:numId w:val="4"/>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数据隐私与安全保护理论与模型；</w:t>
      </w:r>
    </w:p>
    <w:p w:rsidR="00906DDB" w:rsidRPr="009F4A3D" w:rsidRDefault="00906DDB" w:rsidP="00906DDB">
      <w:pPr>
        <w:numPr>
          <w:ilvl w:val="0"/>
          <w:numId w:val="4"/>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区块链应用的设计模式和质量保证理论；</w:t>
      </w:r>
    </w:p>
    <w:p w:rsidR="00906DDB" w:rsidRPr="009F4A3D" w:rsidRDefault="00906DDB" w:rsidP="00906DDB">
      <w:pPr>
        <w:numPr>
          <w:ilvl w:val="0"/>
          <w:numId w:val="4"/>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链上链下可信协同优化机制及异构可动态扩展的新型</w:t>
      </w:r>
      <w:proofErr w:type="gramStart"/>
      <w:r w:rsidRPr="009F4A3D">
        <w:rPr>
          <w:rFonts w:eastAsia="仿宋_GB2312"/>
          <w:color w:val="000000"/>
          <w:kern w:val="0"/>
          <w:sz w:val="32"/>
          <w:szCs w:val="32"/>
        </w:rPr>
        <w:t>跨链互</w:t>
      </w:r>
      <w:proofErr w:type="gramEnd"/>
      <w:r w:rsidRPr="009F4A3D">
        <w:rPr>
          <w:rFonts w:eastAsia="仿宋_GB2312"/>
          <w:color w:val="000000"/>
          <w:kern w:val="0"/>
          <w:sz w:val="32"/>
          <w:szCs w:val="32"/>
        </w:rPr>
        <w:t>操作架构；</w:t>
      </w:r>
    </w:p>
    <w:p w:rsidR="00906DDB" w:rsidRPr="009F4A3D" w:rsidRDefault="00906DDB" w:rsidP="00906DDB">
      <w:pPr>
        <w:numPr>
          <w:ilvl w:val="0"/>
          <w:numId w:val="4"/>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区块链与人工智能、大数据、物联网、边缘计算等基础学科交叉融合创新</w:t>
      </w:r>
    </w:p>
    <w:p w:rsidR="00906DDB" w:rsidRPr="009F4A3D" w:rsidRDefault="00906DDB" w:rsidP="00906DDB">
      <w:pPr>
        <w:numPr>
          <w:ilvl w:val="0"/>
          <w:numId w:val="4"/>
        </w:numPr>
        <w:spacing w:line="560" w:lineRule="exact"/>
        <w:ind w:firstLineChars="200" w:firstLine="640"/>
        <w:rPr>
          <w:rFonts w:eastAsia="仿宋_GB2312"/>
          <w:color w:val="000000"/>
          <w:kern w:val="0"/>
          <w:sz w:val="32"/>
          <w:szCs w:val="32"/>
        </w:rPr>
      </w:pPr>
      <w:r w:rsidRPr="009F4A3D">
        <w:rPr>
          <w:rFonts w:eastAsia="仿宋_GB2312"/>
          <w:color w:val="000000"/>
          <w:sz w:val="32"/>
          <w:szCs w:val="32"/>
        </w:rPr>
        <w:lastRenderedPageBreak/>
        <w:t>新一代区块链领域前沿技术和发展战略研究</w:t>
      </w:r>
      <w:r w:rsidRPr="009F4A3D">
        <w:rPr>
          <w:rFonts w:eastAsia="仿宋_GB2312"/>
          <w:color w:val="000000"/>
          <w:kern w:val="0"/>
          <w:sz w:val="32"/>
          <w:szCs w:val="32"/>
        </w:rPr>
        <w:t>。</w:t>
      </w:r>
    </w:p>
    <w:p w:rsidR="00906DDB" w:rsidRPr="00F74C31" w:rsidRDefault="00906DDB" w:rsidP="00906DDB">
      <w:pPr>
        <w:spacing w:line="560" w:lineRule="exact"/>
        <w:ind w:firstLineChars="200" w:firstLine="640"/>
        <w:rPr>
          <w:rFonts w:eastAsia="黑体"/>
          <w:bCs/>
          <w:color w:val="000000"/>
          <w:kern w:val="0"/>
          <w:sz w:val="32"/>
          <w:szCs w:val="32"/>
        </w:rPr>
      </w:pPr>
      <w:r w:rsidRPr="00F74C31">
        <w:rPr>
          <w:rFonts w:eastAsia="黑体"/>
          <w:bCs/>
          <w:color w:val="000000"/>
          <w:kern w:val="0"/>
          <w:sz w:val="32"/>
          <w:szCs w:val="32"/>
        </w:rPr>
        <w:t>五、面向后摩尔时代芯片基础研究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F74C31">
        <w:rPr>
          <w:rFonts w:eastAsia="仿宋_GB2312"/>
          <w:color w:val="000000"/>
          <w:sz w:val="32"/>
          <w:szCs w:val="32"/>
        </w:rPr>
        <w:t>以</w:t>
      </w:r>
      <w:r w:rsidRPr="00F74C31">
        <w:rPr>
          <w:rFonts w:eastAsia="仿宋_GB2312"/>
          <w:color w:val="000000"/>
          <w:kern w:val="0"/>
          <w:sz w:val="32"/>
          <w:szCs w:val="32"/>
        </w:rPr>
        <w:t>硅基替代工艺及相关器件</w:t>
      </w:r>
      <w:r w:rsidRPr="009F4A3D">
        <w:rPr>
          <w:rFonts w:eastAsia="仿宋_GB2312"/>
          <w:color w:val="000000"/>
          <w:kern w:val="0"/>
          <w:sz w:val="32"/>
          <w:szCs w:val="32"/>
        </w:rPr>
        <w:t>(</w:t>
      </w:r>
      <w:r w:rsidRPr="009F4A3D">
        <w:rPr>
          <w:rFonts w:eastAsia="仿宋_GB2312"/>
          <w:color w:val="000000"/>
          <w:kern w:val="0"/>
          <w:sz w:val="32"/>
          <w:szCs w:val="32"/>
        </w:rPr>
        <w:t>传感器</w:t>
      </w:r>
      <w:r w:rsidRPr="009F4A3D">
        <w:rPr>
          <w:rFonts w:eastAsia="仿宋_GB2312"/>
          <w:color w:val="000000"/>
          <w:kern w:val="0"/>
          <w:sz w:val="32"/>
          <w:szCs w:val="32"/>
        </w:rPr>
        <w:t>)</w:t>
      </w:r>
      <w:r w:rsidRPr="009F4A3D">
        <w:rPr>
          <w:rFonts w:eastAsia="仿宋_GB2312"/>
          <w:color w:val="000000"/>
          <w:kern w:val="0"/>
          <w:sz w:val="32"/>
          <w:szCs w:val="32"/>
        </w:rPr>
        <w:t>、计算形式与特殊架构、光与化合物或宽禁带半导体器件、射频与大功率器件、芯片</w:t>
      </w:r>
      <w:r w:rsidRPr="009F4A3D">
        <w:rPr>
          <w:rFonts w:eastAsia="仿宋_GB2312"/>
          <w:color w:val="000000"/>
          <w:kern w:val="0"/>
          <w:sz w:val="32"/>
          <w:szCs w:val="32"/>
        </w:rPr>
        <w:t>EDA</w:t>
      </w:r>
      <w:r w:rsidRPr="009F4A3D">
        <w:rPr>
          <w:rFonts w:eastAsia="仿宋_GB2312"/>
          <w:color w:val="000000"/>
          <w:kern w:val="0"/>
          <w:sz w:val="32"/>
          <w:szCs w:val="32"/>
        </w:rPr>
        <w:t>工具与制造设备等为重点领域</w:t>
      </w:r>
      <w:r w:rsidRPr="009F4A3D">
        <w:rPr>
          <w:rFonts w:eastAsia="仿宋_GB2312"/>
          <w:color w:val="000000"/>
          <w:sz w:val="32"/>
          <w:szCs w:val="32"/>
        </w:rPr>
        <w:t>。</w:t>
      </w:r>
      <w:r w:rsidRPr="009F4A3D">
        <w:rPr>
          <w:rFonts w:eastAsia="仿宋_GB2312"/>
          <w:color w:val="000000"/>
          <w:kern w:val="0"/>
          <w:sz w:val="32"/>
          <w:szCs w:val="32"/>
        </w:rPr>
        <w:t>主要支持方向为：</w:t>
      </w:r>
    </w:p>
    <w:p w:rsidR="00906DDB" w:rsidRPr="009F4A3D" w:rsidRDefault="00906DDB" w:rsidP="00906DDB">
      <w:pPr>
        <w:numPr>
          <w:ilvl w:val="0"/>
          <w:numId w:val="5"/>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开展感知、传输、计算、存储等芯片与器件</w:t>
      </w:r>
      <w:r w:rsidRPr="009F4A3D">
        <w:rPr>
          <w:rFonts w:eastAsia="仿宋_GB2312"/>
          <w:color w:val="000000"/>
          <w:sz w:val="32"/>
          <w:szCs w:val="32"/>
        </w:rPr>
        <w:t>(</w:t>
      </w:r>
      <w:r w:rsidRPr="009F4A3D">
        <w:rPr>
          <w:rFonts w:eastAsia="仿宋_GB2312"/>
          <w:color w:val="000000"/>
          <w:sz w:val="32"/>
          <w:szCs w:val="32"/>
        </w:rPr>
        <w:t>传感器</w:t>
      </w:r>
      <w:r w:rsidRPr="009F4A3D">
        <w:rPr>
          <w:rFonts w:eastAsia="仿宋_GB2312"/>
          <w:color w:val="000000"/>
          <w:sz w:val="32"/>
          <w:szCs w:val="32"/>
        </w:rPr>
        <w:t>)</w:t>
      </w:r>
      <w:r w:rsidRPr="009F4A3D">
        <w:rPr>
          <w:rFonts w:eastAsia="仿宋_GB2312"/>
          <w:color w:val="000000"/>
          <w:kern w:val="0"/>
          <w:sz w:val="32"/>
          <w:szCs w:val="32"/>
        </w:rPr>
        <w:t>相关研究，着重面向高速、低功耗、易集成的硅基替代工艺；</w:t>
      </w:r>
    </w:p>
    <w:p w:rsidR="00906DDB" w:rsidRPr="009F4A3D" w:rsidRDefault="00906DDB" w:rsidP="00906DDB">
      <w:pPr>
        <w:numPr>
          <w:ilvl w:val="0"/>
          <w:numId w:val="5"/>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面向轻量化与一体化的计算形式或特殊架构；</w:t>
      </w:r>
    </w:p>
    <w:p w:rsidR="00906DDB" w:rsidRPr="009F4A3D" w:rsidRDefault="00906DDB" w:rsidP="00906DDB">
      <w:pPr>
        <w:numPr>
          <w:ilvl w:val="0"/>
          <w:numId w:val="5"/>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5G/6G</w:t>
      </w:r>
      <w:r w:rsidRPr="009F4A3D">
        <w:rPr>
          <w:rFonts w:eastAsia="仿宋_GB2312"/>
          <w:color w:val="000000"/>
          <w:kern w:val="0"/>
          <w:sz w:val="32"/>
          <w:szCs w:val="32"/>
        </w:rPr>
        <w:t>以及太赫兹射频通信、量子计算与通信、高速串行通信、区块链支撑芯片；</w:t>
      </w:r>
    </w:p>
    <w:p w:rsidR="00906DDB" w:rsidRPr="009F4A3D" w:rsidRDefault="00906DDB" w:rsidP="00906DDB">
      <w:pPr>
        <w:numPr>
          <w:ilvl w:val="0"/>
          <w:numId w:val="5"/>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电源与</w:t>
      </w:r>
      <w:r w:rsidRPr="009F4A3D">
        <w:rPr>
          <w:rFonts w:eastAsia="仿宋_GB2312"/>
          <w:color w:val="000000"/>
          <w:kern w:val="0"/>
          <w:sz w:val="32"/>
          <w:szCs w:val="32"/>
        </w:rPr>
        <w:t>IGBT</w:t>
      </w:r>
      <w:r w:rsidRPr="009F4A3D">
        <w:rPr>
          <w:rFonts w:eastAsia="仿宋_GB2312"/>
          <w:color w:val="000000"/>
          <w:kern w:val="0"/>
          <w:sz w:val="32"/>
          <w:szCs w:val="32"/>
        </w:rPr>
        <w:t>大功率器件；</w:t>
      </w:r>
    </w:p>
    <w:p w:rsidR="00906DDB" w:rsidRPr="009F4A3D" w:rsidRDefault="00906DDB" w:rsidP="00906DDB">
      <w:pPr>
        <w:numPr>
          <w:ilvl w:val="0"/>
          <w:numId w:val="5"/>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光与化合物或宽禁带半导体器件；</w:t>
      </w:r>
    </w:p>
    <w:p w:rsidR="00906DDB" w:rsidRPr="009F4A3D" w:rsidRDefault="00906DDB" w:rsidP="00906DDB">
      <w:pPr>
        <w:numPr>
          <w:ilvl w:val="0"/>
          <w:numId w:val="5"/>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芯片</w:t>
      </w:r>
      <w:r w:rsidRPr="009F4A3D">
        <w:rPr>
          <w:rFonts w:eastAsia="仿宋_GB2312"/>
          <w:color w:val="000000"/>
          <w:kern w:val="0"/>
          <w:sz w:val="32"/>
          <w:szCs w:val="32"/>
        </w:rPr>
        <w:t>EDA</w:t>
      </w:r>
      <w:r w:rsidRPr="009F4A3D">
        <w:rPr>
          <w:rFonts w:eastAsia="仿宋_GB2312"/>
          <w:color w:val="000000"/>
          <w:kern w:val="0"/>
          <w:sz w:val="32"/>
          <w:szCs w:val="32"/>
        </w:rPr>
        <w:t>工具与制造设备等；</w:t>
      </w:r>
    </w:p>
    <w:p w:rsidR="00906DDB" w:rsidRPr="009F4A3D" w:rsidRDefault="00906DDB" w:rsidP="00906DDB">
      <w:pPr>
        <w:numPr>
          <w:ilvl w:val="0"/>
          <w:numId w:val="5"/>
        </w:num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相关原创性科研仪器与核心部件的研制；</w:t>
      </w:r>
    </w:p>
    <w:p w:rsidR="00906DDB" w:rsidRPr="009F4A3D" w:rsidRDefault="00906DDB" w:rsidP="00906DDB">
      <w:pPr>
        <w:numPr>
          <w:ilvl w:val="0"/>
          <w:numId w:val="5"/>
        </w:numPr>
        <w:spacing w:line="560" w:lineRule="exact"/>
        <w:ind w:firstLineChars="200" w:firstLine="640"/>
        <w:textAlignment w:val="center"/>
        <w:rPr>
          <w:rFonts w:eastAsia="仿宋_GB2312"/>
          <w:color w:val="000000"/>
          <w:kern w:val="0"/>
          <w:sz w:val="32"/>
          <w:szCs w:val="32"/>
        </w:rPr>
      </w:pPr>
      <w:r w:rsidRPr="009F4A3D">
        <w:rPr>
          <w:rFonts w:eastAsia="仿宋_GB2312"/>
          <w:color w:val="000000"/>
          <w:sz w:val="32"/>
          <w:szCs w:val="32"/>
        </w:rPr>
        <w:t>面向后摩尔时代芯片领域前沿技术和发展战略研究。</w:t>
      </w:r>
    </w:p>
    <w:p w:rsidR="00906DDB" w:rsidRPr="009F4A3D" w:rsidRDefault="00906DDB" w:rsidP="00906DDB">
      <w:pPr>
        <w:spacing w:line="560" w:lineRule="exact"/>
        <w:ind w:firstLineChars="200" w:firstLine="640"/>
        <w:textAlignment w:val="center"/>
        <w:rPr>
          <w:rFonts w:eastAsia="黑体"/>
          <w:bCs/>
          <w:color w:val="000000"/>
          <w:kern w:val="0"/>
          <w:sz w:val="32"/>
          <w:szCs w:val="32"/>
        </w:rPr>
      </w:pPr>
      <w:r w:rsidRPr="009F4A3D">
        <w:rPr>
          <w:rFonts w:eastAsia="黑体"/>
          <w:bCs/>
          <w:color w:val="000000"/>
          <w:kern w:val="0"/>
          <w:sz w:val="32"/>
          <w:szCs w:val="32"/>
        </w:rPr>
        <w:t>六、先进制造基础研究</w:t>
      </w:r>
    </w:p>
    <w:p w:rsidR="00906DDB" w:rsidRPr="009F4A3D" w:rsidRDefault="00906DDB" w:rsidP="00906DDB">
      <w:pPr>
        <w:spacing w:line="560" w:lineRule="exact"/>
        <w:ind w:firstLineChars="200" w:firstLine="640"/>
        <w:textAlignment w:val="center"/>
        <w:rPr>
          <w:rFonts w:eastAsia="仿宋_GB2312"/>
          <w:color w:val="000000"/>
          <w:kern w:val="0"/>
          <w:sz w:val="32"/>
          <w:szCs w:val="32"/>
        </w:rPr>
      </w:pPr>
      <w:r w:rsidRPr="009F4A3D">
        <w:rPr>
          <w:rFonts w:eastAsia="仿宋_GB2312"/>
          <w:color w:val="000000"/>
          <w:sz w:val="32"/>
          <w:szCs w:val="32"/>
        </w:rPr>
        <w:t>以</w:t>
      </w:r>
      <w:r w:rsidRPr="009F4A3D">
        <w:rPr>
          <w:rFonts w:eastAsia="仿宋_GB2312"/>
          <w:color w:val="000000"/>
          <w:kern w:val="0"/>
          <w:sz w:val="32"/>
          <w:szCs w:val="32"/>
        </w:rPr>
        <w:t>数字制造与极端制造、机器人、高端装备等为重点领域</w:t>
      </w:r>
      <w:r w:rsidRPr="009F4A3D">
        <w:rPr>
          <w:rFonts w:eastAsia="仿宋_GB2312"/>
          <w:color w:val="000000"/>
          <w:sz w:val="32"/>
          <w:szCs w:val="32"/>
        </w:rPr>
        <w:t>。</w:t>
      </w:r>
      <w:r w:rsidRPr="009F4A3D">
        <w:rPr>
          <w:rFonts w:eastAsia="仿宋_GB2312"/>
          <w:color w:val="000000"/>
          <w:kern w:val="0"/>
          <w:sz w:val="32"/>
          <w:szCs w:val="32"/>
        </w:rPr>
        <w:t>主要支持方向为：</w:t>
      </w:r>
    </w:p>
    <w:p w:rsidR="00906DDB" w:rsidRPr="009F4A3D" w:rsidRDefault="00906DDB" w:rsidP="00906DDB">
      <w:pPr>
        <w:numPr>
          <w:ilvl w:val="0"/>
          <w:numId w:val="6"/>
        </w:numPr>
        <w:spacing w:line="560" w:lineRule="exact"/>
        <w:ind w:firstLineChars="200" w:firstLine="640"/>
        <w:textAlignment w:val="center"/>
        <w:rPr>
          <w:rFonts w:eastAsia="仿宋_GB2312"/>
          <w:color w:val="000000"/>
          <w:kern w:val="0"/>
          <w:sz w:val="32"/>
          <w:szCs w:val="32"/>
        </w:rPr>
      </w:pPr>
      <w:r w:rsidRPr="009F4A3D">
        <w:rPr>
          <w:rFonts w:eastAsia="仿宋_GB2312"/>
          <w:color w:val="000000"/>
          <w:kern w:val="0"/>
          <w:sz w:val="32"/>
          <w:szCs w:val="32"/>
        </w:rPr>
        <w:t>工业互联网与数字化制造；</w:t>
      </w:r>
    </w:p>
    <w:p w:rsidR="00906DDB" w:rsidRPr="009F4A3D" w:rsidRDefault="00906DDB" w:rsidP="00906DDB">
      <w:pPr>
        <w:numPr>
          <w:ilvl w:val="0"/>
          <w:numId w:val="6"/>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新一代智能协作机器人；</w:t>
      </w:r>
    </w:p>
    <w:p w:rsidR="00906DDB" w:rsidRPr="009F4A3D" w:rsidRDefault="00906DDB" w:rsidP="00906DDB">
      <w:pPr>
        <w:numPr>
          <w:ilvl w:val="0"/>
          <w:numId w:val="6"/>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精密与极端制造；</w:t>
      </w:r>
    </w:p>
    <w:p w:rsidR="00906DDB" w:rsidRPr="009F4A3D" w:rsidRDefault="00906DDB" w:rsidP="00906DDB">
      <w:pPr>
        <w:numPr>
          <w:ilvl w:val="0"/>
          <w:numId w:val="6"/>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高性能半导体装备制造；</w:t>
      </w:r>
    </w:p>
    <w:p w:rsidR="00906DDB" w:rsidRPr="009F4A3D" w:rsidRDefault="00906DDB" w:rsidP="00906DDB">
      <w:pPr>
        <w:numPr>
          <w:ilvl w:val="0"/>
          <w:numId w:val="6"/>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高端装备智能故障诊断与寿命预测；</w:t>
      </w:r>
    </w:p>
    <w:p w:rsidR="00906DDB" w:rsidRPr="009F4A3D" w:rsidRDefault="00906DDB" w:rsidP="00906DDB">
      <w:pPr>
        <w:numPr>
          <w:ilvl w:val="0"/>
          <w:numId w:val="6"/>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先进工业高效能动力电机系统；</w:t>
      </w:r>
    </w:p>
    <w:p w:rsidR="00906DDB" w:rsidRPr="009F4A3D" w:rsidRDefault="00906DDB" w:rsidP="00906DDB">
      <w:pPr>
        <w:numPr>
          <w:ilvl w:val="0"/>
          <w:numId w:val="6"/>
        </w:numPr>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lastRenderedPageBreak/>
        <w:t>四代核电核心装备；</w:t>
      </w:r>
    </w:p>
    <w:p w:rsidR="00906DDB" w:rsidRPr="009F4A3D" w:rsidRDefault="00906DDB" w:rsidP="00906DDB">
      <w:pPr>
        <w:numPr>
          <w:ilvl w:val="0"/>
          <w:numId w:val="6"/>
        </w:num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相关原创性科研仪器与核心部件的研制；</w:t>
      </w:r>
    </w:p>
    <w:p w:rsidR="00906DDB" w:rsidRPr="009F4A3D" w:rsidRDefault="00906DDB" w:rsidP="00906DDB">
      <w:pPr>
        <w:numPr>
          <w:ilvl w:val="0"/>
          <w:numId w:val="6"/>
        </w:num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先进制造领域前沿技术和发展战略研究。</w:t>
      </w:r>
    </w:p>
    <w:p w:rsidR="00906DDB" w:rsidRPr="009F4A3D" w:rsidRDefault="00906DDB" w:rsidP="00906DDB">
      <w:pPr>
        <w:spacing w:line="560" w:lineRule="exact"/>
        <w:ind w:firstLine="200"/>
        <w:rPr>
          <w:rFonts w:eastAsia="黑体"/>
          <w:bCs/>
          <w:color w:val="000000"/>
          <w:kern w:val="0"/>
          <w:sz w:val="32"/>
          <w:szCs w:val="32"/>
        </w:rPr>
      </w:pPr>
      <w:r w:rsidRPr="009F4A3D">
        <w:rPr>
          <w:rFonts w:eastAsia="黑体"/>
          <w:color w:val="000000"/>
          <w:sz w:val="32"/>
          <w:szCs w:val="32"/>
        </w:rPr>
        <w:tab/>
        <w:t xml:space="preserve"> </w:t>
      </w:r>
      <w:r w:rsidRPr="009F4A3D">
        <w:rPr>
          <w:rFonts w:eastAsia="黑体"/>
          <w:bCs/>
          <w:color w:val="000000"/>
          <w:sz w:val="32"/>
          <w:szCs w:val="32"/>
        </w:rPr>
        <w:t>七、</w:t>
      </w:r>
      <w:r w:rsidRPr="009F4A3D">
        <w:rPr>
          <w:rFonts w:eastAsia="黑体"/>
          <w:bCs/>
          <w:color w:val="000000"/>
          <w:kern w:val="0"/>
          <w:sz w:val="32"/>
          <w:szCs w:val="32"/>
        </w:rPr>
        <w:t>精准医疗基础研究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sz w:val="32"/>
          <w:szCs w:val="32"/>
        </w:rPr>
        <w:t>以</w:t>
      </w:r>
      <w:r w:rsidRPr="009F4A3D">
        <w:rPr>
          <w:rFonts w:eastAsia="仿宋_GB2312"/>
          <w:color w:val="000000"/>
          <w:kern w:val="0"/>
          <w:sz w:val="32"/>
          <w:szCs w:val="32"/>
        </w:rPr>
        <w:t>利用基因组、蛋白组、代谢组、影像表型组等学多组学融合的生物技术和方法，解决临床和疾病发生、发展、转归机制以及精准诊治的基本共性问题和形成关键技术的基础理论等为重点领域</w:t>
      </w:r>
      <w:r w:rsidRPr="009F4A3D">
        <w:rPr>
          <w:rFonts w:eastAsia="仿宋_GB2312"/>
          <w:color w:val="000000"/>
          <w:sz w:val="32"/>
          <w:szCs w:val="32"/>
        </w:rPr>
        <w:t>。</w:t>
      </w:r>
      <w:r w:rsidRPr="009F4A3D">
        <w:rPr>
          <w:rFonts w:eastAsia="仿宋_GB2312"/>
          <w:color w:val="000000"/>
          <w:kern w:val="0"/>
          <w:sz w:val="32"/>
          <w:szCs w:val="32"/>
        </w:rPr>
        <w:t>主要支持方向为：</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1.</w:t>
      </w:r>
      <w:r w:rsidRPr="009F4A3D">
        <w:rPr>
          <w:rFonts w:eastAsia="仿宋_GB2312"/>
          <w:color w:val="000000"/>
          <w:kern w:val="0"/>
          <w:sz w:val="32"/>
          <w:szCs w:val="32"/>
        </w:rPr>
        <w:t>恶性肿瘤的新靶点发现与功能性验证；</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2.</w:t>
      </w:r>
      <w:r w:rsidRPr="009F4A3D">
        <w:rPr>
          <w:rFonts w:eastAsia="仿宋_GB2312"/>
          <w:color w:val="000000"/>
          <w:kern w:val="0"/>
          <w:sz w:val="32"/>
          <w:szCs w:val="32"/>
        </w:rPr>
        <w:t>重大感染性疾病诊治的相关科学问题研究；</w:t>
      </w:r>
    </w:p>
    <w:p w:rsidR="00906DDB" w:rsidRPr="009F4A3D" w:rsidRDefault="00906DDB" w:rsidP="00906DDB">
      <w:pPr>
        <w:spacing w:line="560" w:lineRule="exact"/>
        <w:ind w:firstLineChars="200" w:firstLine="640"/>
        <w:rPr>
          <w:rFonts w:eastAsia="仿宋_GB2312"/>
          <w:color w:val="000000"/>
          <w:sz w:val="32"/>
          <w:szCs w:val="32"/>
        </w:rPr>
      </w:pPr>
      <w:r w:rsidRPr="009F4A3D">
        <w:rPr>
          <w:rFonts w:eastAsia="仿宋_GB2312"/>
          <w:color w:val="000000"/>
          <w:kern w:val="0"/>
          <w:sz w:val="32"/>
          <w:szCs w:val="32"/>
        </w:rPr>
        <w:t>3.</w:t>
      </w:r>
      <w:r w:rsidRPr="009F4A3D">
        <w:rPr>
          <w:rFonts w:eastAsia="仿宋_GB2312"/>
          <w:color w:val="000000"/>
          <w:kern w:val="0"/>
          <w:sz w:val="32"/>
          <w:szCs w:val="32"/>
        </w:rPr>
        <w:t>心、脑血管疾病</w:t>
      </w:r>
      <w:r w:rsidRPr="009F4A3D">
        <w:rPr>
          <w:rFonts w:eastAsia="仿宋_GB2312"/>
          <w:color w:val="000000"/>
          <w:sz w:val="32"/>
          <w:szCs w:val="32"/>
        </w:rPr>
        <w:t>免疫调控网络与关键靶标</w:t>
      </w:r>
      <w:r w:rsidRPr="009F4A3D">
        <w:rPr>
          <w:rFonts w:eastAsia="仿宋_GB2312"/>
          <w:color w:val="000000"/>
          <w:kern w:val="0"/>
          <w:sz w:val="32"/>
          <w:szCs w:val="32"/>
        </w:rPr>
        <w:t>；</w:t>
      </w:r>
    </w:p>
    <w:p w:rsidR="00906DDB" w:rsidRPr="009F4A3D" w:rsidRDefault="00906DDB" w:rsidP="00906DDB">
      <w:pPr>
        <w:spacing w:line="560" w:lineRule="exact"/>
        <w:ind w:firstLineChars="200" w:firstLine="640"/>
        <w:rPr>
          <w:rFonts w:eastAsia="仿宋_GB2312"/>
          <w:color w:val="000000"/>
          <w:sz w:val="32"/>
          <w:szCs w:val="32"/>
        </w:rPr>
      </w:pPr>
      <w:r w:rsidRPr="009F4A3D">
        <w:rPr>
          <w:rFonts w:eastAsia="仿宋_GB2312"/>
          <w:color w:val="000000"/>
          <w:kern w:val="0"/>
          <w:sz w:val="32"/>
          <w:szCs w:val="32"/>
        </w:rPr>
        <w:t>4.</w:t>
      </w:r>
      <w:r w:rsidRPr="009F4A3D">
        <w:rPr>
          <w:rFonts w:eastAsia="仿宋_GB2312"/>
          <w:color w:val="000000"/>
          <w:kern w:val="0"/>
          <w:sz w:val="32"/>
          <w:szCs w:val="32"/>
        </w:rPr>
        <w:t>呼吸系统疾病的区域免疫微环境特征；</w:t>
      </w:r>
    </w:p>
    <w:p w:rsidR="00906DDB" w:rsidRPr="009F4A3D" w:rsidRDefault="00906DDB" w:rsidP="00906DDB">
      <w:pPr>
        <w:spacing w:line="560" w:lineRule="exact"/>
        <w:ind w:firstLineChars="200" w:firstLine="640"/>
        <w:rPr>
          <w:rFonts w:eastAsia="仿宋_GB2312"/>
          <w:color w:val="000000"/>
          <w:sz w:val="32"/>
          <w:szCs w:val="32"/>
        </w:rPr>
      </w:pPr>
      <w:r w:rsidRPr="009F4A3D">
        <w:rPr>
          <w:rFonts w:eastAsia="仿宋_GB2312"/>
          <w:color w:val="000000"/>
          <w:sz w:val="32"/>
          <w:szCs w:val="32"/>
        </w:rPr>
        <w:t>5.</w:t>
      </w:r>
      <w:r w:rsidRPr="009F4A3D">
        <w:rPr>
          <w:rFonts w:eastAsia="仿宋_GB2312"/>
          <w:color w:val="000000"/>
          <w:sz w:val="32"/>
          <w:szCs w:val="32"/>
        </w:rPr>
        <w:t>高发难治性</w:t>
      </w:r>
      <w:r w:rsidRPr="009F4A3D">
        <w:rPr>
          <w:rFonts w:eastAsia="仿宋_GB2312"/>
          <w:color w:val="000000"/>
          <w:kern w:val="0"/>
          <w:sz w:val="32"/>
          <w:szCs w:val="32"/>
        </w:rPr>
        <w:t>消化系统疾病的病因机制与靶标发生；</w:t>
      </w:r>
    </w:p>
    <w:p w:rsidR="00906DDB" w:rsidRPr="009F4A3D" w:rsidRDefault="00906DDB" w:rsidP="00906DDB">
      <w:pPr>
        <w:spacing w:line="560" w:lineRule="exact"/>
        <w:ind w:firstLineChars="200" w:firstLine="640"/>
        <w:rPr>
          <w:rFonts w:eastAsia="仿宋_GB2312"/>
          <w:color w:val="000000"/>
          <w:sz w:val="32"/>
          <w:szCs w:val="32"/>
        </w:rPr>
      </w:pPr>
      <w:r w:rsidRPr="009F4A3D">
        <w:rPr>
          <w:rFonts w:eastAsia="仿宋_GB2312"/>
          <w:color w:val="000000"/>
          <w:kern w:val="0"/>
          <w:sz w:val="32"/>
          <w:szCs w:val="32"/>
        </w:rPr>
        <w:t>6.</w:t>
      </w:r>
      <w:r w:rsidRPr="009F4A3D">
        <w:rPr>
          <w:rFonts w:eastAsia="仿宋_GB2312"/>
          <w:color w:val="000000"/>
          <w:kern w:val="0"/>
          <w:sz w:val="32"/>
          <w:szCs w:val="32"/>
        </w:rPr>
        <w:t>神经与精神系统疾病的</w:t>
      </w:r>
      <w:r w:rsidRPr="009F4A3D">
        <w:rPr>
          <w:rFonts w:eastAsia="仿宋_GB2312"/>
          <w:color w:val="000000"/>
          <w:sz w:val="32"/>
          <w:szCs w:val="32"/>
        </w:rPr>
        <w:t>影像表型组与诊治新理论；</w:t>
      </w:r>
    </w:p>
    <w:p w:rsidR="00906DDB" w:rsidRPr="009F4A3D" w:rsidRDefault="00906DDB" w:rsidP="00906DDB">
      <w:pPr>
        <w:spacing w:line="560" w:lineRule="exact"/>
        <w:ind w:firstLineChars="200" w:firstLine="640"/>
        <w:rPr>
          <w:rFonts w:eastAsia="仿宋_GB2312"/>
          <w:color w:val="000000"/>
          <w:sz w:val="32"/>
          <w:szCs w:val="32"/>
        </w:rPr>
      </w:pPr>
      <w:r w:rsidRPr="009F4A3D">
        <w:rPr>
          <w:rFonts w:eastAsia="仿宋_GB2312"/>
          <w:color w:val="000000"/>
          <w:kern w:val="0"/>
          <w:sz w:val="32"/>
          <w:szCs w:val="32"/>
        </w:rPr>
        <w:t>7.</w:t>
      </w:r>
      <w:r w:rsidRPr="009F4A3D">
        <w:rPr>
          <w:rFonts w:eastAsia="仿宋_GB2312"/>
          <w:color w:val="000000"/>
          <w:kern w:val="0"/>
          <w:sz w:val="32"/>
          <w:szCs w:val="32"/>
        </w:rPr>
        <w:t>生殖遗传与妇儿疾病的</w:t>
      </w:r>
      <w:r w:rsidRPr="009F4A3D">
        <w:rPr>
          <w:rFonts w:eastAsia="仿宋_GB2312"/>
          <w:color w:val="000000"/>
          <w:sz w:val="32"/>
          <w:szCs w:val="32"/>
        </w:rPr>
        <w:t>关键致病基因解析与靶标发现</w:t>
      </w:r>
      <w:r w:rsidRPr="009F4A3D">
        <w:rPr>
          <w:rFonts w:eastAsia="仿宋_GB2312"/>
          <w:color w:val="000000"/>
          <w:kern w:val="0"/>
          <w:sz w:val="32"/>
          <w:szCs w:val="32"/>
        </w:rPr>
        <w:t>；</w:t>
      </w:r>
    </w:p>
    <w:p w:rsidR="00906DDB" w:rsidRPr="009F4A3D" w:rsidRDefault="00906DDB" w:rsidP="00906DDB">
      <w:pPr>
        <w:spacing w:line="560" w:lineRule="exact"/>
        <w:ind w:firstLineChars="200" w:firstLine="640"/>
        <w:rPr>
          <w:rFonts w:eastAsia="仿宋_GB2312"/>
          <w:color w:val="000000"/>
          <w:sz w:val="32"/>
          <w:szCs w:val="32"/>
        </w:rPr>
      </w:pPr>
      <w:r w:rsidRPr="009F4A3D">
        <w:rPr>
          <w:rFonts w:eastAsia="仿宋_GB2312"/>
          <w:color w:val="000000"/>
          <w:kern w:val="0"/>
          <w:sz w:val="32"/>
          <w:szCs w:val="32"/>
        </w:rPr>
        <w:t>8.</w:t>
      </w:r>
      <w:r w:rsidRPr="009F4A3D">
        <w:rPr>
          <w:rFonts w:eastAsia="仿宋_GB2312"/>
          <w:color w:val="000000"/>
          <w:kern w:val="0"/>
          <w:sz w:val="32"/>
          <w:szCs w:val="32"/>
        </w:rPr>
        <w:t>重要致盲眼病发病</w:t>
      </w:r>
      <w:r w:rsidRPr="009F4A3D">
        <w:rPr>
          <w:rFonts w:eastAsia="仿宋_GB2312"/>
          <w:color w:val="000000"/>
          <w:sz w:val="32"/>
          <w:szCs w:val="32"/>
        </w:rPr>
        <w:t>机制与早期诊治新理论</w:t>
      </w:r>
      <w:r w:rsidRPr="009F4A3D">
        <w:rPr>
          <w:rFonts w:eastAsia="仿宋_GB2312"/>
          <w:color w:val="000000"/>
          <w:kern w:val="0"/>
          <w:sz w:val="32"/>
          <w:szCs w:val="32"/>
        </w:rPr>
        <w:t>；</w:t>
      </w:r>
    </w:p>
    <w:p w:rsidR="00906DDB" w:rsidRPr="009F4A3D" w:rsidRDefault="00906DDB" w:rsidP="00906DDB">
      <w:pPr>
        <w:spacing w:line="560" w:lineRule="exact"/>
        <w:ind w:firstLineChars="200" w:firstLine="640"/>
        <w:rPr>
          <w:rFonts w:eastAsia="仿宋_GB2312"/>
          <w:color w:val="000000"/>
          <w:sz w:val="32"/>
          <w:szCs w:val="32"/>
        </w:rPr>
      </w:pPr>
      <w:r w:rsidRPr="009F4A3D">
        <w:rPr>
          <w:rFonts w:eastAsia="仿宋_GB2312"/>
          <w:color w:val="000000"/>
          <w:kern w:val="0"/>
          <w:sz w:val="32"/>
          <w:szCs w:val="32"/>
        </w:rPr>
        <w:t>9.</w:t>
      </w:r>
      <w:r w:rsidRPr="009F4A3D">
        <w:rPr>
          <w:rFonts w:eastAsia="仿宋_GB2312"/>
          <w:color w:val="000000"/>
          <w:kern w:val="0"/>
          <w:sz w:val="32"/>
          <w:szCs w:val="32"/>
        </w:rPr>
        <w:t>疑难未诊断疾病的</w:t>
      </w:r>
      <w:r w:rsidRPr="009F4A3D">
        <w:rPr>
          <w:rFonts w:eastAsia="仿宋_GB2312"/>
          <w:color w:val="000000"/>
          <w:sz w:val="32"/>
          <w:szCs w:val="32"/>
        </w:rPr>
        <w:t>表型组解析、基因突变发现与功能验证；</w:t>
      </w:r>
    </w:p>
    <w:p w:rsidR="00906DDB" w:rsidRPr="009F4A3D" w:rsidRDefault="00906DDB" w:rsidP="00906DDB">
      <w:p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10.</w:t>
      </w:r>
      <w:r w:rsidRPr="009F4A3D">
        <w:rPr>
          <w:rFonts w:eastAsia="仿宋_GB2312"/>
          <w:color w:val="000000"/>
          <w:sz w:val="32"/>
          <w:szCs w:val="32"/>
        </w:rPr>
        <w:t>相关原创性科研仪器与核心部件的研制</w:t>
      </w:r>
      <w:r>
        <w:rPr>
          <w:rFonts w:eastAsia="仿宋_GB2312" w:hint="eastAsia"/>
          <w:color w:val="000000"/>
          <w:sz w:val="32"/>
          <w:szCs w:val="32"/>
        </w:rPr>
        <w:t>;</w:t>
      </w:r>
    </w:p>
    <w:p w:rsidR="00906DDB" w:rsidRPr="009F4A3D" w:rsidRDefault="00906DDB" w:rsidP="00906DDB">
      <w:p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11.</w:t>
      </w:r>
      <w:r w:rsidRPr="009F4A3D">
        <w:rPr>
          <w:rFonts w:eastAsia="仿宋_GB2312"/>
          <w:color w:val="000000"/>
          <w:sz w:val="32"/>
          <w:szCs w:val="32"/>
        </w:rPr>
        <w:t>精准医疗领域战略前沿技术和发展战略研究。</w:t>
      </w:r>
    </w:p>
    <w:p w:rsidR="00906DDB" w:rsidRPr="009F4A3D" w:rsidRDefault="00906DDB" w:rsidP="00906DDB">
      <w:pPr>
        <w:spacing w:line="560" w:lineRule="exact"/>
        <w:ind w:firstLine="200"/>
        <w:rPr>
          <w:rFonts w:eastAsia="黑体"/>
          <w:bCs/>
          <w:color w:val="000000"/>
          <w:kern w:val="0"/>
          <w:sz w:val="32"/>
          <w:szCs w:val="32"/>
        </w:rPr>
      </w:pPr>
      <w:r w:rsidRPr="009F4A3D">
        <w:rPr>
          <w:rFonts w:eastAsia="仿宋_GB2312"/>
          <w:color w:val="000000"/>
          <w:sz w:val="32"/>
          <w:szCs w:val="32"/>
        </w:rPr>
        <w:tab/>
      </w:r>
      <w:r w:rsidRPr="009F4A3D">
        <w:rPr>
          <w:rFonts w:eastAsia="黑体"/>
          <w:color w:val="000000"/>
          <w:sz w:val="32"/>
          <w:szCs w:val="32"/>
        </w:rPr>
        <w:t xml:space="preserve"> </w:t>
      </w:r>
      <w:r w:rsidRPr="009F4A3D">
        <w:rPr>
          <w:rFonts w:eastAsia="黑体"/>
          <w:bCs/>
          <w:color w:val="000000"/>
          <w:sz w:val="32"/>
          <w:szCs w:val="32"/>
        </w:rPr>
        <w:t>八、</w:t>
      </w:r>
      <w:r w:rsidRPr="009F4A3D">
        <w:rPr>
          <w:rFonts w:eastAsia="黑体"/>
          <w:bCs/>
          <w:color w:val="000000"/>
          <w:kern w:val="0"/>
          <w:sz w:val="32"/>
          <w:szCs w:val="32"/>
        </w:rPr>
        <w:t>新药创制基础研究</w:t>
      </w:r>
    </w:p>
    <w:p w:rsidR="00906DDB" w:rsidRPr="009F4A3D" w:rsidRDefault="00906DDB" w:rsidP="00906DDB">
      <w:pPr>
        <w:spacing w:line="560" w:lineRule="exact"/>
        <w:ind w:firstLineChars="200" w:firstLine="640"/>
        <w:rPr>
          <w:rFonts w:eastAsia="仿宋_GB2312"/>
          <w:color w:val="000000"/>
          <w:sz w:val="32"/>
          <w:szCs w:val="32"/>
        </w:rPr>
      </w:pPr>
      <w:r w:rsidRPr="009F4A3D">
        <w:rPr>
          <w:rFonts w:eastAsia="仿宋_GB2312"/>
          <w:color w:val="000000"/>
          <w:sz w:val="32"/>
          <w:szCs w:val="32"/>
        </w:rPr>
        <w:t>以</w:t>
      </w:r>
      <w:r w:rsidRPr="009F4A3D">
        <w:rPr>
          <w:rFonts w:eastAsia="仿宋_GB2312"/>
          <w:color w:val="000000"/>
          <w:kern w:val="0"/>
          <w:sz w:val="32"/>
          <w:szCs w:val="32"/>
        </w:rPr>
        <w:t>创新药物治疗新靶标发现与确证、基于新靶标的创新药物发现、人工智能药物合成、药物毒性靶标发现与干预、药物精准智能递送、临床精准用药等为重点领域</w:t>
      </w:r>
      <w:r w:rsidRPr="009F4A3D">
        <w:rPr>
          <w:rFonts w:eastAsia="仿宋_GB2312"/>
          <w:color w:val="000000"/>
          <w:sz w:val="32"/>
          <w:szCs w:val="32"/>
        </w:rPr>
        <w:t>。</w:t>
      </w:r>
      <w:r w:rsidRPr="009F4A3D">
        <w:rPr>
          <w:rFonts w:eastAsia="仿宋_GB2312"/>
          <w:color w:val="000000"/>
          <w:kern w:val="0"/>
          <w:sz w:val="32"/>
          <w:szCs w:val="32"/>
        </w:rPr>
        <w:t>主要支持</w:t>
      </w:r>
      <w:r w:rsidRPr="009F4A3D">
        <w:rPr>
          <w:rFonts w:eastAsia="仿宋_GB2312"/>
          <w:color w:val="000000"/>
          <w:kern w:val="0"/>
          <w:sz w:val="32"/>
          <w:szCs w:val="32"/>
        </w:rPr>
        <w:lastRenderedPageBreak/>
        <w:t>方向为：</w:t>
      </w:r>
    </w:p>
    <w:p w:rsidR="00906DDB" w:rsidRPr="009F4A3D" w:rsidRDefault="00906DDB" w:rsidP="00906DDB">
      <w:pPr>
        <w:numPr>
          <w:ilvl w:val="0"/>
          <w:numId w:val="7"/>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抗肿瘤新药物靶标发现及创新药物创制；</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神经精神疾病新药物靶标发现及创新药物创制；</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sz w:val="32"/>
          <w:szCs w:val="32"/>
        </w:rPr>
        <w:t>代谢性疾病</w:t>
      </w:r>
      <w:r w:rsidRPr="009F4A3D">
        <w:rPr>
          <w:rFonts w:eastAsia="仿宋_GB2312"/>
          <w:color w:val="000000"/>
          <w:kern w:val="0"/>
          <w:sz w:val="32"/>
          <w:szCs w:val="32"/>
        </w:rPr>
        <w:t>新药物靶标发现及</w:t>
      </w:r>
      <w:r w:rsidRPr="009F4A3D">
        <w:rPr>
          <w:rFonts w:eastAsia="仿宋_GB2312"/>
          <w:color w:val="000000"/>
          <w:sz w:val="32"/>
          <w:szCs w:val="32"/>
        </w:rPr>
        <w:t>创新药物创制；</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sz w:val="32"/>
          <w:szCs w:val="32"/>
        </w:rPr>
        <w:t>自身免疫性疾病</w:t>
      </w:r>
      <w:r w:rsidRPr="009F4A3D">
        <w:rPr>
          <w:rFonts w:eastAsia="仿宋_GB2312"/>
          <w:color w:val="000000"/>
          <w:kern w:val="0"/>
          <w:sz w:val="32"/>
          <w:szCs w:val="32"/>
        </w:rPr>
        <w:t>新药物靶标发现及</w:t>
      </w:r>
      <w:r w:rsidRPr="009F4A3D">
        <w:rPr>
          <w:rFonts w:eastAsia="仿宋_GB2312"/>
          <w:color w:val="000000"/>
          <w:sz w:val="32"/>
          <w:szCs w:val="32"/>
        </w:rPr>
        <w:t>创新药物创制；</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生长因子与疾病调控机制及生长因子类新药创制；</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人工智能与药物创制；</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基于结构的新药研发与设计；</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药物筛选新模型的建立与完善；</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药物毒性靶标发现与干预；</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药物精准智能递送与临床精准用药；</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sz w:val="32"/>
          <w:szCs w:val="32"/>
        </w:rPr>
        <w:t>不对称催化反应机理与手性药物合成；</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重要疾病相关功能蛋白的结构生物学研究；</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药物生物全合成元器件基础研究，生物合成模块设计，以及人工细胞的创建和应用研究；</w:t>
      </w:r>
    </w:p>
    <w:p w:rsidR="00906DDB" w:rsidRPr="009F4A3D" w:rsidRDefault="00906DDB" w:rsidP="00906DDB">
      <w:pPr>
        <w:numPr>
          <w:ilvl w:val="0"/>
          <w:numId w:val="7"/>
        </w:numPr>
        <w:spacing w:line="560" w:lineRule="exact"/>
        <w:ind w:firstLineChars="200" w:firstLine="640"/>
        <w:rPr>
          <w:rFonts w:eastAsia="仿宋_GB2312"/>
          <w:color w:val="000000"/>
          <w:sz w:val="32"/>
          <w:szCs w:val="32"/>
        </w:rPr>
      </w:pPr>
      <w:r w:rsidRPr="009F4A3D">
        <w:rPr>
          <w:rFonts w:eastAsia="仿宋_GB2312"/>
          <w:color w:val="000000"/>
          <w:sz w:val="32"/>
          <w:szCs w:val="32"/>
        </w:rPr>
        <w:t>新型冠状病毒等感染机制及关键靶点的发现及抗病毒疫苗、防治药物研究；</w:t>
      </w:r>
    </w:p>
    <w:p w:rsidR="00906DDB" w:rsidRPr="009F4A3D" w:rsidRDefault="00906DDB" w:rsidP="00906DDB">
      <w:pPr>
        <w:numPr>
          <w:ilvl w:val="0"/>
          <w:numId w:val="7"/>
        </w:num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相关原创性科研仪器与核心部件的研制；</w:t>
      </w:r>
    </w:p>
    <w:p w:rsidR="00906DDB" w:rsidRPr="009F4A3D" w:rsidRDefault="00906DDB" w:rsidP="00906DDB">
      <w:pPr>
        <w:numPr>
          <w:ilvl w:val="0"/>
          <w:numId w:val="7"/>
        </w:numPr>
        <w:spacing w:line="560" w:lineRule="exact"/>
        <w:ind w:firstLineChars="200" w:firstLine="640"/>
        <w:textAlignment w:val="center"/>
        <w:rPr>
          <w:rFonts w:eastAsia="仿宋_GB2312"/>
          <w:color w:val="000000"/>
          <w:sz w:val="32"/>
          <w:szCs w:val="32"/>
        </w:rPr>
      </w:pPr>
      <w:r w:rsidRPr="009F4A3D">
        <w:rPr>
          <w:rFonts w:eastAsia="仿宋_GB2312"/>
          <w:color w:val="000000"/>
          <w:sz w:val="32"/>
          <w:szCs w:val="32"/>
        </w:rPr>
        <w:t>新药创制领域前沿技术和发展战略研究。</w:t>
      </w:r>
    </w:p>
    <w:p w:rsidR="00906DDB" w:rsidRPr="009F4A3D" w:rsidRDefault="00906DDB" w:rsidP="00906DDB">
      <w:pPr>
        <w:spacing w:line="560" w:lineRule="exact"/>
        <w:ind w:firstLine="198"/>
        <w:rPr>
          <w:rFonts w:eastAsia="仿宋_GB2312"/>
          <w:b/>
          <w:bCs/>
          <w:color w:val="000000"/>
          <w:kern w:val="0"/>
          <w:sz w:val="32"/>
          <w:szCs w:val="32"/>
        </w:rPr>
      </w:pPr>
      <w:r w:rsidRPr="009F4A3D">
        <w:rPr>
          <w:rFonts w:eastAsia="黑体"/>
          <w:color w:val="000000"/>
          <w:sz w:val="32"/>
          <w:szCs w:val="32"/>
        </w:rPr>
        <w:tab/>
        <w:t xml:space="preserve"> </w:t>
      </w:r>
      <w:r w:rsidRPr="009F4A3D">
        <w:rPr>
          <w:rFonts w:eastAsia="黑体"/>
          <w:color w:val="000000"/>
          <w:sz w:val="32"/>
          <w:szCs w:val="32"/>
        </w:rPr>
        <w:t>九、冠状病毒感染防治基础研究</w:t>
      </w:r>
    </w:p>
    <w:p w:rsidR="00906DDB" w:rsidRPr="009F4A3D" w:rsidRDefault="00906DDB" w:rsidP="00906DDB">
      <w:pPr>
        <w:pStyle w:val="a3"/>
        <w:shd w:val="clear" w:color="auto" w:fill="FFFFFF"/>
        <w:adjustRightInd w:val="0"/>
        <w:snapToGrid w:val="0"/>
        <w:spacing w:before="0" w:beforeAutospacing="0" w:after="0" w:afterAutospacing="0" w:line="560" w:lineRule="exact"/>
        <w:ind w:firstLineChars="200" w:firstLine="640"/>
        <w:jc w:val="both"/>
        <w:rPr>
          <w:rFonts w:ascii="Times New Roman" w:eastAsia="仿宋_GB2312" w:hAnsi="Times New Roman"/>
          <w:color w:val="000000"/>
          <w:sz w:val="32"/>
          <w:szCs w:val="32"/>
        </w:rPr>
      </w:pPr>
      <w:r w:rsidRPr="009F4A3D">
        <w:rPr>
          <w:rFonts w:ascii="Times New Roman" w:eastAsia="仿宋_GB2312" w:hAnsi="Times New Roman"/>
          <w:color w:val="000000"/>
          <w:sz w:val="32"/>
          <w:szCs w:val="32"/>
        </w:rPr>
        <w:t>以冠状病毒跨物种传播、感染发生发展、免疫反应机制、中西医救治、监测预警、疫苗研究等为重点领域，鼓励运用大数据、人工智能等新方法新技术开展跨学科交叉整合研究，推进冠状病毒、宿主、环境互作研究的前沿理论与技术。主</w:t>
      </w:r>
      <w:r w:rsidRPr="009F4A3D">
        <w:rPr>
          <w:rFonts w:ascii="Times New Roman" w:eastAsia="仿宋_GB2312" w:hAnsi="Times New Roman"/>
          <w:color w:val="000000"/>
          <w:sz w:val="32"/>
          <w:szCs w:val="32"/>
        </w:rPr>
        <w:lastRenderedPageBreak/>
        <w:t>要支持方向为：</w:t>
      </w:r>
    </w:p>
    <w:p w:rsidR="00906DDB" w:rsidRPr="009F4A3D" w:rsidRDefault="00906DDB" w:rsidP="00906DDB">
      <w:pPr>
        <w:numPr>
          <w:ilvl w:val="0"/>
          <w:numId w:val="10"/>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冠状病毒进化、变异、毒力与传播力研究；</w:t>
      </w:r>
    </w:p>
    <w:p w:rsidR="00906DDB" w:rsidRPr="009F4A3D" w:rsidRDefault="00906DDB" w:rsidP="00906DDB">
      <w:pPr>
        <w:numPr>
          <w:ilvl w:val="0"/>
          <w:numId w:val="10"/>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冠状病毒跨物种传播机制，以及病原、宿主、环境互作机制研究；</w:t>
      </w:r>
    </w:p>
    <w:p w:rsidR="00906DDB" w:rsidRPr="009F4A3D" w:rsidRDefault="00906DDB" w:rsidP="00906DDB">
      <w:pPr>
        <w:numPr>
          <w:ilvl w:val="0"/>
          <w:numId w:val="10"/>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冠状病毒感染疾病谱，以及感染发生、发展、转归、重症与死亡的危险因素研究；</w:t>
      </w:r>
    </w:p>
    <w:p w:rsidR="00906DDB" w:rsidRPr="009F4A3D" w:rsidRDefault="00906DDB" w:rsidP="00906DDB">
      <w:pPr>
        <w:numPr>
          <w:ilvl w:val="0"/>
          <w:numId w:val="10"/>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天然免疫系统对病毒感染的反应机制，免疫记忆、免疫耐受、免疫紊乱形成机制，及相关标志物研究；</w:t>
      </w:r>
    </w:p>
    <w:p w:rsidR="00906DDB" w:rsidRPr="009F4A3D" w:rsidRDefault="00906DDB" w:rsidP="00906DDB">
      <w:pPr>
        <w:numPr>
          <w:ilvl w:val="0"/>
          <w:numId w:val="10"/>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冠状病毒全球大流行背景下的监测预警及公共卫生策略研究；</w:t>
      </w:r>
    </w:p>
    <w:p w:rsidR="00906DDB" w:rsidRPr="009F4A3D" w:rsidRDefault="00906DDB" w:rsidP="00906DDB">
      <w:pPr>
        <w:numPr>
          <w:ilvl w:val="0"/>
          <w:numId w:val="10"/>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冠状病毒人群易感性及人际传播机制研究；</w:t>
      </w:r>
    </w:p>
    <w:p w:rsidR="00906DDB" w:rsidRPr="009F4A3D" w:rsidRDefault="00906DDB" w:rsidP="00906DDB">
      <w:pPr>
        <w:numPr>
          <w:ilvl w:val="0"/>
          <w:numId w:val="10"/>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冠状病毒感染导致肺损伤修复、纤维化防治、多脏器并发症的病因机制和干预策略研究；</w:t>
      </w:r>
    </w:p>
    <w:p w:rsidR="00906DDB" w:rsidRPr="009F4A3D" w:rsidRDefault="00906DDB" w:rsidP="00906DDB">
      <w:pPr>
        <w:numPr>
          <w:ilvl w:val="0"/>
          <w:numId w:val="10"/>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基于中医证候的冠状病毒中医药防治机理研究；</w:t>
      </w:r>
    </w:p>
    <w:p w:rsidR="00906DDB" w:rsidRPr="009F4A3D" w:rsidRDefault="00906DDB" w:rsidP="00906DDB">
      <w:pPr>
        <w:numPr>
          <w:ilvl w:val="0"/>
          <w:numId w:val="10"/>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大数据及人工智能在冠状病毒感染防控中的应用基础研究；</w:t>
      </w:r>
    </w:p>
    <w:p w:rsidR="00906DDB" w:rsidRPr="009F4A3D" w:rsidRDefault="00906DDB" w:rsidP="00906DDB">
      <w:pPr>
        <w:numPr>
          <w:ilvl w:val="0"/>
          <w:numId w:val="10"/>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病毒疫苗相关基础和应用基础研究；</w:t>
      </w:r>
    </w:p>
    <w:p w:rsidR="00906DDB" w:rsidRPr="009F4A3D" w:rsidRDefault="00906DDB" w:rsidP="00906DDB">
      <w:pPr>
        <w:numPr>
          <w:ilvl w:val="0"/>
          <w:numId w:val="10"/>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与冠状病毒肺炎相关的医用新装置、新设备研究；</w:t>
      </w:r>
    </w:p>
    <w:p w:rsidR="00906DDB" w:rsidRPr="009F4A3D" w:rsidRDefault="00906DDB" w:rsidP="00906DDB">
      <w:pPr>
        <w:numPr>
          <w:ilvl w:val="0"/>
          <w:numId w:val="10"/>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冠状病毒感染防治领域前沿技术和发展战略研究。</w:t>
      </w:r>
    </w:p>
    <w:p w:rsidR="00906DDB" w:rsidRPr="009F4A3D" w:rsidRDefault="00906DDB" w:rsidP="00906DDB">
      <w:pPr>
        <w:spacing w:line="560" w:lineRule="exact"/>
        <w:ind w:firstLineChars="200" w:firstLine="640"/>
        <w:rPr>
          <w:rFonts w:eastAsia="黑体"/>
          <w:bCs/>
          <w:color w:val="000000"/>
          <w:kern w:val="0"/>
          <w:sz w:val="32"/>
          <w:szCs w:val="32"/>
        </w:rPr>
      </w:pPr>
      <w:r w:rsidRPr="009F4A3D">
        <w:rPr>
          <w:rFonts w:eastAsia="黑体"/>
          <w:bCs/>
          <w:color w:val="000000"/>
          <w:kern w:val="0"/>
          <w:sz w:val="32"/>
          <w:szCs w:val="32"/>
        </w:rPr>
        <w:t>十、新型生物医用材料和器械基础研究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sz w:val="32"/>
          <w:szCs w:val="32"/>
        </w:rPr>
        <w:t>以</w:t>
      </w:r>
      <w:r w:rsidRPr="009F4A3D">
        <w:rPr>
          <w:rFonts w:eastAsia="仿宋_GB2312"/>
          <w:color w:val="000000"/>
          <w:kern w:val="0"/>
          <w:sz w:val="32"/>
          <w:szCs w:val="32"/>
        </w:rPr>
        <w:t>通用生物医用材料组织、植介入医用材料和器械、诊治和防护材料等为重点领域</w:t>
      </w:r>
      <w:r w:rsidRPr="009F4A3D">
        <w:rPr>
          <w:rFonts w:eastAsia="仿宋_GB2312"/>
          <w:color w:val="000000"/>
          <w:sz w:val="32"/>
          <w:szCs w:val="32"/>
        </w:rPr>
        <w:t>。</w:t>
      </w:r>
      <w:r w:rsidRPr="009F4A3D">
        <w:rPr>
          <w:rFonts w:eastAsia="仿宋_GB2312"/>
          <w:color w:val="000000"/>
          <w:kern w:val="0"/>
          <w:sz w:val="32"/>
          <w:szCs w:val="32"/>
        </w:rPr>
        <w:t>主要支持方向为：</w:t>
      </w:r>
    </w:p>
    <w:p w:rsidR="00906DDB" w:rsidRPr="00F74C31" w:rsidRDefault="00906DDB" w:rsidP="00906DDB">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1.</w:t>
      </w:r>
      <w:r w:rsidRPr="00F74C31">
        <w:rPr>
          <w:rFonts w:eastAsia="仿宋_GB2312"/>
          <w:color w:val="000000"/>
          <w:kern w:val="0"/>
          <w:sz w:val="32"/>
          <w:szCs w:val="32"/>
        </w:rPr>
        <w:t>通用生物医用材料及其加工关键基础研究；</w:t>
      </w:r>
    </w:p>
    <w:p w:rsidR="00906DDB" w:rsidRPr="00F74C31" w:rsidRDefault="00906DDB" w:rsidP="00906DDB">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2.</w:t>
      </w:r>
      <w:r w:rsidRPr="00F74C31">
        <w:rPr>
          <w:rFonts w:eastAsia="仿宋_GB2312"/>
          <w:color w:val="000000"/>
          <w:kern w:val="0"/>
          <w:sz w:val="32"/>
          <w:szCs w:val="32"/>
        </w:rPr>
        <w:t>再生诱导植介入医用材料和器械；</w:t>
      </w:r>
    </w:p>
    <w:p w:rsidR="00906DDB" w:rsidRPr="00F74C31" w:rsidRDefault="00906DDB" w:rsidP="00906DDB">
      <w:pPr>
        <w:spacing w:line="560" w:lineRule="exact"/>
        <w:ind w:firstLineChars="200" w:firstLine="640"/>
        <w:textAlignment w:val="center"/>
        <w:rPr>
          <w:rFonts w:eastAsia="仿宋_GB2312"/>
          <w:color w:val="000000"/>
          <w:kern w:val="0"/>
          <w:sz w:val="32"/>
          <w:szCs w:val="32"/>
        </w:rPr>
      </w:pPr>
      <w:r w:rsidRPr="00F74C31">
        <w:rPr>
          <w:rFonts w:eastAsia="仿宋_GB2312"/>
          <w:color w:val="000000"/>
          <w:kern w:val="0"/>
          <w:sz w:val="32"/>
          <w:szCs w:val="32"/>
        </w:rPr>
        <w:lastRenderedPageBreak/>
        <w:t>3.</w:t>
      </w:r>
      <w:r w:rsidRPr="00F74C31">
        <w:rPr>
          <w:rFonts w:eastAsia="仿宋_GB2312"/>
          <w:color w:val="000000"/>
          <w:kern w:val="0"/>
          <w:sz w:val="32"/>
          <w:szCs w:val="32"/>
        </w:rPr>
        <w:t>癌症及传染性疾病的智能诊治和防护材料</w:t>
      </w:r>
      <w:r>
        <w:rPr>
          <w:rFonts w:eastAsia="仿宋_GB2312" w:hint="eastAsia"/>
          <w:color w:val="000000"/>
          <w:kern w:val="0"/>
          <w:sz w:val="32"/>
          <w:szCs w:val="32"/>
        </w:rPr>
        <w:t>;</w:t>
      </w:r>
    </w:p>
    <w:p w:rsidR="00906DDB" w:rsidRPr="009F4A3D" w:rsidRDefault="00906DDB" w:rsidP="00906DDB">
      <w:pPr>
        <w:spacing w:line="560" w:lineRule="exact"/>
        <w:ind w:firstLineChars="200" w:firstLine="640"/>
        <w:textAlignment w:val="center"/>
        <w:rPr>
          <w:rFonts w:eastAsia="仿宋_GB2312"/>
          <w:color w:val="000000"/>
          <w:sz w:val="32"/>
          <w:szCs w:val="32"/>
        </w:rPr>
      </w:pPr>
      <w:r w:rsidRPr="00F74C31">
        <w:rPr>
          <w:rFonts w:eastAsia="仿宋_GB2312"/>
          <w:color w:val="000000"/>
          <w:kern w:val="0"/>
          <w:sz w:val="32"/>
          <w:szCs w:val="32"/>
        </w:rPr>
        <w:t>4.</w:t>
      </w:r>
      <w:r w:rsidRPr="009F4A3D">
        <w:rPr>
          <w:rFonts w:eastAsia="仿宋_GB2312"/>
          <w:color w:val="000000"/>
          <w:kern w:val="0"/>
          <w:sz w:val="32"/>
          <w:szCs w:val="32"/>
        </w:rPr>
        <w:t>新型生物医用材料和器械</w:t>
      </w:r>
      <w:r w:rsidRPr="009F4A3D">
        <w:rPr>
          <w:rFonts w:eastAsia="仿宋_GB2312"/>
          <w:color w:val="000000"/>
          <w:sz w:val="32"/>
          <w:szCs w:val="32"/>
        </w:rPr>
        <w:t>领域前沿技术和发展战略研究</w:t>
      </w:r>
      <w:r w:rsidRPr="009F4A3D">
        <w:rPr>
          <w:rFonts w:eastAsia="仿宋_GB2312"/>
          <w:color w:val="000000"/>
          <w:kern w:val="0"/>
          <w:sz w:val="32"/>
          <w:szCs w:val="32"/>
        </w:rPr>
        <w:t>。</w:t>
      </w:r>
    </w:p>
    <w:p w:rsidR="00906DDB" w:rsidRPr="009F4A3D" w:rsidRDefault="00906DDB" w:rsidP="00906DDB">
      <w:pPr>
        <w:spacing w:line="560" w:lineRule="exact"/>
        <w:ind w:firstLineChars="200" w:firstLine="640"/>
        <w:rPr>
          <w:rFonts w:eastAsia="黑体"/>
          <w:bCs/>
          <w:color w:val="000000"/>
          <w:kern w:val="0"/>
          <w:sz w:val="32"/>
          <w:szCs w:val="32"/>
        </w:rPr>
      </w:pPr>
      <w:r w:rsidRPr="009F4A3D">
        <w:rPr>
          <w:rFonts w:eastAsia="黑体"/>
          <w:bCs/>
          <w:color w:val="000000"/>
          <w:kern w:val="0"/>
          <w:sz w:val="32"/>
          <w:szCs w:val="32"/>
        </w:rPr>
        <w:tab/>
      </w:r>
      <w:r w:rsidRPr="009F4A3D">
        <w:rPr>
          <w:rFonts w:eastAsia="黑体"/>
          <w:bCs/>
          <w:color w:val="000000"/>
          <w:kern w:val="0"/>
          <w:sz w:val="32"/>
          <w:szCs w:val="32"/>
        </w:rPr>
        <w:t>十一、前沿新材料基础研究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sz w:val="32"/>
          <w:szCs w:val="32"/>
        </w:rPr>
        <w:t>以</w:t>
      </w:r>
      <w:r w:rsidRPr="009F4A3D">
        <w:rPr>
          <w:rFonts w:eastAsia="仿宋_GB2312"/>
          <w:color w:val="000000"/>
          <w:kern w:val="0"/>
          <w:sz w:val="32"/>
          <w:szCs w:val="32"/>
        </w:rPr>
        <w:t>智能材料、能</w:t>
      </w:r>
      <w:proofErr w:type="gramStart"/>
      <w:r w:rsidRPr="009F4A3D">
        <w:rPr>
          <w:rFonts w:eastAsia="仿宋_GB2312"/>
          <w:color w:val="000000"/>
          <w:kern w:val="0"/>
          <w:sz w:val="32"/>
          <w:szCs w:val="32"/>
        </w:rPr>
        <w:t>源材料</w:t>
      </w:r>
      <w:proofErr w:type="gramEnd"/>
      <w:r w:rsidRPr="009F4A3D">
        <w:rPr>
          <w:rFonts w:eastAsia="仿宋_GB2312"/>
          <w:color w:val="000000"/>
          <w:kern w:val="0"/>
          <w:sz w:val="32"/>
          <w:szCs w:val="32"/>
        </w:rPr>
        <w:t>、先进高分子材料与纤维</w:t>
      </w:r>
      <w:r w:rsidRPr="009F4A3D">
        <w:rPr>
          <w:rFonts w:eastAsia="仿宋_GB2312"/>
          <w:color w:val="000000"/>
          <w:sz w:val="32"/>
          <w:szCs w:val="32"/>
        </w:rPr>
        <w:t>等</w:t>
      </w:r>
      <w:r w:rsidRPr="009F4A3D">
        <w:rPr>
          <w:rFonts w:eastAsia="仿宋_GB2312"/>
          <w:color w:val="000000"/>
          <w:kern w:val="0"/>
          <w:sz w:val="32"/>
          <w:szCs w:val="32"/>
        </w:rPr>
        <w:t>为重点领域</w:t>
      </w:r>
      <w:r w:rsidRPr="009F4A3D">
        <w:rPr>
          <w:rFonts w:eastAsia="仿宋_GB2312"/>
          <w:color w:val="000000"/>
          <w:sz w:val="32"/>
          <w:szCs w:val="32"/>
        </w:rPr>
        <w:t>。</w:t>
      </w:r>
      <w:r w:rsidRPr="009F4A3D">
        <w:rPr>
          <w:rFonts w:eastAsia="仿宋_GB2312"/>
          <w:color w:val="000000"/>
          <w:kern w:val="0"/>
          <w:sz w:val="32"/>
          <w:szCs w:val="32"/>
        </w:rPr>
        <w:t>主要支持方向为：</w:t>
      </w:r>
    </w:p>
    <w:p w:rsidR="00906DDB" w:rsidRPr="009F4A3D" w:rsidRDefault="00906DDB" w:rsidP="00906DDB">
      <w:pPr>
        <w:spacing w:line="560" w:lineRule="exact"/>
        <w:ind w:firstLineChars="200" w:firstLine="643"/>
        <w:rPr>
          <w:rFonts w:eastAsia="楷体_GB2312"/>
          <w:b/>
          <w:color w:val="000000"/>
          <w:kern w:val="0"/>
          <w:sz w:val="32"/>
          <w:szCs w:val="32"/>
        </w:rPr>
      </w:pPr>
      <w:r w:rsidRPr="009F4A3D">
        <w:rPr>
          <w:rFonts w:eastAsia="楷体_GB2312"/>
          <w:b/>
          <w:color w:val="000000"/>
          <w:kern w:val="0"/>
          <w:sz w:val="32"/>
          <w:szCs w:val="32"/>
        </w:rPr>
        <w:t>（一）智能材料领域：</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1.</w:t>
      </w:r>
      <w:r w:rsidRPr="009F4A3D">
        <w:rPr>
          <w:rFonts w:eastAsia="仿宋_GB2312"/>
          <w:color w:val="000000"/>
          <w:kern w:val="0"/>
          <w:sz w:val="32"/>
          <w:szCs w:val="32"/>
        </w:rPr>
        <w:t>柔</w:t>
      </w:r>
      <w:r w:rsidRPr="009F4A3D">
        <w:rPr>
          <w:rFonts w:eastAsia="仿宋_GB2312"/>
          <w:color w:val="000000"/>
          <w:kern w:val="0"/>
          <w:sz w:val="32"/>
          <w:szCs w:val="32"/>
        </w:rPr>
        <w:t>/</w:t>
      </w:r>
      <w:r w:rsidRPr="009F4A3D">
        <w:rPr>
          <w:rFonts w:eastAsia="仿宋_GB2312"/>
          <w:color w:val="000000"/>
          <w:kern w:val="0"/>
          <w:sz w:val="32"/>
          <w:szCs w:val="32"/>
        </w:rPr>
        <w:t>弹性和仿生磁电功能材料与器件；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2.</w:t>
      </w:r>
      <w:r w:rsidRPr="009F4A3D">
        <w:rPr>
          <w:rFonts w:eastAsia="仿宋_GB2312"/>
          <w:color w:val="000000"/>
          <w:kern w:val="0"/>
          <w:sz w:val="32"/>
          <w:szCs w:val="32"/>
        </w:rPr>
        <w:t>柔性显示材料与器件；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3.</w:t>
      </w:r>
      <w:r w:rsidRPr="009F4A3D">
        <w:rPr>
          <w:rFonts w:eastAsia="仿宋_GB2312"/>
          <w:color w:val="000000"/>
          <w:kern w:val="0"/>
          <w:sz w:val="32"/>
          <w:szCs w:val="32"/>
        </w:rPr>
        <w:t>多功能、集成型传感材料与器件；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4.</w:t>
      </w:r>
      <w:r w:rsidRPr="009F4A3D">
        <w:rPr>
          <w:rFonts w:eastAsia="仿宋_GB2312"/>
          <w:color w:val="000000"/>
          <w:kern w:val="0"/>
          <w:sz w:val="32"/>
          <w:szCs w:val="32"/>
        </w:rPr>
        <w:t>宽禁带半导体材料和器件；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5.</w:t>
      </w:r>
      <w:r w:rsidRPr="009F4A3D">
        <w:rPr>
          <w:rFonts w:eastAsia="仿宋_GB2312"/>
          <w:color w:val="000000"/>
          <w:kern w:val="0"/>
          <w:sz w:val="32"/>
          <w:szCs w:val="32"/>
        </w:rPr>
        <w:t>多物理场调控的新型智能驱动材料与器件；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6.</w:t>
      </w:r>
      <w:r w:rsidRPr="009F4A3D">
        <w:rPr>
          <w:rFonts w:eastAsia="仿宋_GB2312"/>
          <w:color w:val="000000"/>
          <w:kern w:val="0"/>
          <w:sz w:val="32"/>
          <w:szCs w:val="32"/>
        </w:rPr>
        <w:t>数字通讯关键材料与器件；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7.</w:t>
      </w:r>
      <w:r w:rsidRPr="009F4A3D">
        <w:rPr>
          <w:rFonts w:eastAsia="仿宋_GB2312"/>
          <w:color w:val="000000"/>
          <w:kern w:val="0"/>
          <w:sz w:val="32"/>
          <w:szCs w:val="32"/>
        </w:rPr>
        <w:t>新型量子智能材料及技术；</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8.</w:t>
      </w:r>
      <w:r w:rsidRPr="009F4A3D">
        <w:rPr>
          <w:rFonts w:eastAsia="仿宋_GB2312"/>
          <w:color w:val="000000"/>
          <w:kern w:val="0"/>
          <w:sz w:val="32"/>
          <w:szCs w:val="32"/>
        </w:rPr>
        <w:t>基于材料基因工程的新型智能材料。</w:t>
      </w:r>
    </w:p>
    <w:p w:rsidR="00906DDB" w:rsidRPr="009F4A3D" w:rsidRDefault="00906DDB" w:rsidP="00906DDB">
      <w:pPr>
        <w:spacing w:line="560" w:lineRule="exact"/>
        <w:ind w:firstLineChars="200" w:firstLine="643"/>
        <w:rPr>
          <w:rFonts w:eastAsia="楷体_GB2312"/>
          <w:b/>
          <w:color w:val="000000"/>
          <w:kern w:val="0"/>
          <w:sz w:val="32"/>
          <w:szCs w:val="32"/>
        </w:rPr>
      </w:pPr>
      <w:r w:rsidRPr="009F4A3D">
        <w:rPr>
          <w:rFonts w:eastAsia="楷体_GB2312"/>
          <w:b/>
          <w:color w:val="000000"/>
          <w:kern w:val="0"/>
          <w:sz w:val="32"/>
          <w:szCs w:val="32"/>
        </w:rPr>
        <w:t>（二）能</w:t>
      </w:r>
      <w:proofErr w:type="gramStart"/>
      <w:r w:rsidRPr="009F4A3D">
        <w:rPr>
          <w:rFonts w:eastAsia="楷体_GB2312"/>
          <w:b/>
          <w:color w:val="000000"/>
          <w:kern w:val="0"/>
          <w:sz w:val="32"/>
          <w:szCs w:val="32"/>
        </w:rPr>
        <w:t>源材料</w:t>
      </w:r>
      <w:proofErr w:type="gramEnd"/>
      <w:r w:rsidRPr="009F4A3D">
        <w:rPr>
          <w:rFonts w:eastAsia="楷体_GB2312"/>
          <w:b/>
          <w:color w:val="000000"/>
          <w:kern w:val="0"/>
          <w:sz w:val="32"/>
          <w:szCs w:val="32"/>
        </w:rPr>
        <w:t>领域：</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1.</w:t>
      </w:r>
      <w:r w:rsidRPr="009F4A3D">
        <w:rPr>
          <w:rFonts w:eastAsia="仿宋_GB2312"/>
          <w:color w:val="000000"/>
          <w:kern w:val="0"/>
          <w:sz w:val="32"/>
          <w:szCs w:val="32"/>
        </w:rPr>
        <w:t>光</w:t>
      </w:r>
      <w:proofErr w:type="gramStart"/>
      <w:r w:rsidRPr="009F4A3D">
        <w:rPr>
          <w:rFonts w:eastAsia="仿宋_GB2312"/>
          <w:color w:val="000000"/>
          <w:kern w:val="0"/>
          <w:sz w:val="32"/>
          <w:szCs w:val="32"/>
        </w:rPr>
        <w:t>伏材料</w:t>
      </w:r>
      <w:proofErr w:type="gramEnd"/>
      <w:r w:rsidRPr="009F4A3D">
        <w:rPr>
          <w:rFonts w:eastAsia="仿宋_GB2312"/>
          <w:color w:val="000000"/>
          <w:kern w:val="0"/>
          <w:sz w:val="32"/>
          <w:szCs w:val="32"/>
        </w:rPr>
        <w:t>与器件；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2.</w:t>
      </w:r>
      <w:r w:rsidRPr="009F4A3D">
        <w:rPr>
          <w:rFonts w:eastAsia="仿宋_GB2312"/>
          <w:color w:val="000000"/>
          <w:kern w:val="0"/>
          <w:sz w:val="32"/>
          <w:szCs w:val="32"/>
        </w:rPr>
        <w:t>储能电池关键材料；</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3.</w:t>
      </w:r>
      <w:r w:rsidRPr="009F4A3D">
        <w:rPr>
          <w:rFonts w:eastAsia="仿宋_GB2312"/>
          <w:color w:val="000000"/>
          <w:kern w:val="0"/>
          <w:sz w:val="32"/>
          <w:szCs w:val="32"/>
        </w:rPr>
        <w:t>氢能与燃料电池材料及器件；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4.</w:t>
      </w:r>
      <w:r w:rsidRPr="009F4A3D">
        <w:rPr>
          <w:rFonts w:eastAsia="仿宋_GB2312"/>
          <w:color w:val="000000"/>
          <w:kern w:val="0"/>
          <w:sz w:val="32"/>
          <w:szCs w:val="32"/>
        </w:rPr>
        <w:t>核能材料；</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5.</w:t>
      </w:r>
      <w:r w:rsidRPr="009F4A3D">
        <w:rPr>
          <w:rFonts w:eastAsia="仿宋_GB2312"/>
          <w:color w:val="000000"/>
          <w:kern w:val="0"/>
          <w:sz w:val="32"/>
          <w:szCs w:val="32"/>
        </w:rPr>
        <w:t>节能材料。</w:t>
      </w:r>
    </w:p>
    <w:p w:rsidR="00906DDB" w:rsidRPr="009F4A3D" w:rsidRDefault="00906DDB" w:rsidP="00906DDB">
      <w:pPr>
        <w:spacing w:line="560" w:lineRule="exact"/>
        <w:ind w:firstLineChars="200" w:firstLine="643"/>
        <w:rPr>
          <w:rFonts w:eastAsia="楷体_GB2312"/>
          <w:b/>
          <w:color w:val="000000"/>
          <w:kern w:val="0"/>
          <w:sz w:val="32"/>
          <w:szCs w:val="32"/>
        </w:rPr>
      </w:pPr>
      <w:r w:rsidRPr="009F4A3D">
        <w:rPr>
          <w:rFonts w:eastAsia="楷体_GB2312"/>
          <w:b/>
          <w:color w:val="000000"/>
          <w:kern w:val="0"/>
          <w:sz w:val="32"/>
          <w:szCs w:val="32"/>
        </w:rPr>
        <w:t>（三）先进高分子材料与纤维领域：</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1.</w:t>
      </w:r>
      <w:r w:rsidRPr="009F4A3D">
        <w:rPr>
          <w:rFonts w:eastAsia="仿宋_GB2312"/>
          <w:color w:val="000000"/>
          <w:kern w:val="0"/>
          <w:sz w:val="32"/>
          <w:szCs w:val="32"/>
        </w:rPr>
        <w:t>可控催化聚合与聚合反应工程；</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2.</w:t>
      </w:r>
      <w:r w:rsidRPr="009F4A3D">
        <w:rPr>
          <w:rFonts w:eastAsia="仿宋_GB2312"/>
          <w:color w:val="000000"/>
          <w:kern w:val="0"/>
          <w:sz w:val="32"/>
          <w:szCs w:val="32"/>
        </w:rPr>
        <w:t>特种高分子与生物基高分子；</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lastRenderedPageBreak/>
        <w:t>3.</w:t>
      </w:r>
      <w:r w:rsidRPr="009F4A3D">
        <w:rPr>
          <w:rFonts w:eastAsia="仿宋_GB2312"/>
          <w:color w:val="000000"/>
          <w:kern w:val="0"/>
          <w:sz w:val="32"/>
          <w:szCs w:val="32"/>
        </w:rPr>
        <w:t>先进聚合物加工技术；</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4.</w:t>
      </w:r>
      <w:r w:rsidRPr="009F4A3D">
        <w:rPr>
          <w:rFonts w:eastAsia="仿宋_GB2312"/>
          <w:color w:val="000000"/>
          <w:kern w:val="0"/>
          <w:sz w:val="32"/>
          <w:szCs w:val="32"/>
        </w:rPr>
        <w:t>功能高分子材料及应用技术；</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5.</w:t>
      </w:r>
      <w:r w:rsidRPr="009F4A3D">
        <w:rPr>
          <w:rFonts w:eastAsia="仿宋_GB2312"/>
          <w:color w:val="000000"/>
          <w:kern w:val="0"/>
          <w:sz w:val="32"/>
          <w:szCs w:val="32"/>
        </w:rPr>
        <w:t>纤维增强复合材料。</w:t>
      </w:r>
    </w:p>
    <w:p w:rsidR="00906DDB" w:rsidRPr="009F4A3D" w:rsidRDefault="00906DDB" w:rsidP="00906DDB">
      <w:pPr>
        <w:spacing w:line="560" w:lineRule="exact"/>
        <w:ind w:firstLineChars="200" w:firstLine="643"/>
        <w:rPr>
          <w:rFonts w:eastAsia="楷体_GB2312"/>
          <w:b/>
          <w:color w:val="000000"/>
          <w:kern w:val="0"/>
          <w:sz w:val="32"/>
          <w:szCs w:val="32"/>
        </w:rPr>
      </w:pPr>
      <w:r w:rsidRPr="009F4A3D">
        <w:rPr>
          <w:rFonts w:eastAsia="楷体_GB2312"/>
          <w:b/>
          <w:color w:val="000000"/>
          <w:kern w:val="0"/>
          <w:sz w:val="32"/>
          <w:szCs w:val="32"/>
        </w:rPr>
        <w:t>（四）新材料领域前沿技术和发展战略研究。</w:t>
      </w:r>
    </w:p>
    <w:p w:rsidR="00906DDB" w:rsidRPr="009F4A3D" w:rsidRDefault="00906DDB" w:rsidP="00906DDB">
      <w:pPr>
        <w:spacing w:line="560" w:lineRule="exact"/>
        <w:ind w:firstLineChars="200" w:firstLine="640"/>
        <w:rPr>
          <w:rFonts w:eastAsia="黑体"/>
          <w:bCs/>
          <w:color w:val="000000"/>
          <w:kern w:val="0"/>
          <w:sz w:val="32"/>
          <w:szCs w:val="32"/>
        </w:rPr>
      </w:pPr>
      <w:r w:rsidRPr="009F4A3D">
        <w:rPr>
          <w:rFonts w:eastAsia="黑体"/>
          <w:bCs/>
          <w:color w:val="000000"/>
          <w:kern w:val="0"/>
          <w:sz w:val="32"/>
          <w:szCs w:val="32"/>
        </w:rPr>
        <w:t>十二、绿色工业化学基础研究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以新型催化剂结构设计与分子活化机制、酶分子的设计与调控、新型功能材料和精细化学品的绿色合成以及精细化学品的体外安全性评估方法等为重点领域。主要支持方向为：</w:t>
      </w:r>
    </w:p>
    <w:p w:rsidR="00906DDB" w:rsidRPr="00F74C31" w:rsidRDefault="00906DDB" w:rsidP="00906DDB">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1.</w:t>
      </w:r>
      <w:r w:rsidRPr="00F74C31">
        <w:rPr>
          <w:rFonts w:eastAsia="仿宋_GB2312"/>
          <w:color w:val="000000"/>
          <w:kern w:val="0"/>
          <w:sz w:val="32"/>
          <w:szCs w:val="32"/>
        </w:rPr>
        <w:t>催化剂结构设计与分子活化机制；</w:t>
      </w:r>
    </w:p>
    <w:p w:rsidR="00906DDB" w:rsidRPr="009F4A3D" w:rsidRDefault="00906DDB" w:rsidP="00906DDB">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2.</w:t>
      </w:r>
      <w:r w:rsidRPr="009F4A3D">
        <w:rPr>
          <w:rFonts w:eastAsia="仿宋_GB2312"/>
          <w:color w:val="000000"/>
          <w:kern w:val="0"/>
          <w:sz w:val="32"/>
          <w:szCs w:val="32"/>
        </w:rPr>
        <w:t>酶分子改造与调控；</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3.</w:t>
      </w:r>
      <w:r w:rsidRPr="009F4A3D">
        <w:rPr>
          <w:rFonts w:eastAsia="仿宋_GB2312"/>
          <w:color w:val="000000"/>
          <w:kern w:val="0"/>
          <w:sz w:val="32"/>
          <w:szCs w:val="32"/>
        </w:rPr>
        <w:t>功能材料分子结构设计与合成；</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4.</w:t>
      </w:r>
      <w:r w:rsidRPr="009F4A3D">
        <w:rPr>
          <w:rFonts w:eastAsia="仿宋_GB2312"/>
          <w:color w:val="000000"/>
          <w:kern w:val="0"/>
          <w:sz w:val="32"/>
          <w:szCs w:val="32"/>
        </w:rPr>
        <w:t>精细化学品的精准合成；</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5.</w:t>
      </w:r>
      <w:r w:rsidRPr="009F4A3D">
        <w:rPr>
          <w:rFonts w:eastAsia="仿宋_GB2312"/>
          <w:color w:val="000000"/>
          <w:kern w:val="0"/>
          <w:sz w:val="32"/>
          <w:szCs w:val="32"/>
        </w:rPr>
        <w:t>精细化学品的体外安全性评估；</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6.</w:t>
      </w:r>
      <w:r w:rsidRPr="009F4A3D">
        <w:rPr>
          <w:rFonts w:eastAsia="仿宋_GB2312"/>
          <w:color w:val="000000"/>
          <w:kern w:val="0"/>
          <w:sz w:val="32"/>
          <w:szCs w:val="32"/>
        </w:rPr>
        <w:t>绿色化工过程强化理论；</w:t>
      </w:r>
    </w:p>
    <w:p w:rsidR="00906DDB" w:rsidRPr="009F4A3D" w:rsidRDefault="00906DDB" w:rsidP="00906DDB">
      <w:pPr>
        <w:widowControl/>
        <w:spacing w:line="560" w:lineRule="exact"/>
        <w:ind w:firstLineChars="200" w:firstLine="640"/>
        <w:textAlignment w:val="center"/>
        <w:rPr>
          <w:rFonts w:eastAsia="仿宋_GB2312"/>
          <w:color w:val="000000"/>
          <w:sz w:val="32"/>
          <w:szCs w:val="32"/>
        </w:rPr>
      </w:pPr>
      <w:r w:rsidRPr="009F4A3D">
        <w:rPr>
          <w:rFonts w:eastAsia="仿宋_GB2312"/>
          <w:color w:val="000000"/>
          <w:kern w:val="0"/>
          <w:sz w:val="32"/>
          <w:szCs w:val="32"/>
        </w:rPr>
        <w:t>7.</w:t>
      </w:r>
      <w:r w:rsidRPr="009F4A3D">
        <w:rPr>
          <w:rFonts w:eastAsia="仿宋_GB2312"/>
          <w:color w:val="000000"/>
          <w:sz w:val="32"/>
          <w:szCs w:val="32"/>
        </w:rPr>
        <w:t>相关原创性科研仪器与核心部件的研制；</w:t>
      </w:r>
    </w:p>
    <w:p w:rsidR="00906DDB" w:rsidRPr="009F4A3D" w:rsidRDefault="00906DDB" w:rsidP="00906DDB">
      <w:pPr>
        <w:widowControl/>
        <w:spacing w:line="560" w:lineRule="exact"/>
        <w:ind w:firstLineChars="200" w:firstLine="640"/>
        <w:textAlignment w:val="center"/>
        <w:rPr>
          <w:rFonts w:eastAsia="仿宋_GB2312"/>
          <w:color w:val="000000"/>
          <w:kern w:val="0"/>
          <w:sz w:val="32"/>
          <w:szCs w:val="32"/>
        </w:rPr>
      </w:pPr>
      <w:r w:rsidRPr="009F4A3D">
        <w:rPr>
          <w:rFonts w:eastAsia="仿宋_GB2312"/>
          <w:color w:val="000000"/>
          <w:sz w:val="32"/>
          <w:szCs w:val="32"/>
        </w:rPr>
        <w:t>8.</w:t>
      </w:r>
      <w:r w:rsidRPr="009F4A3D">
        <w:rPr>
          <w:rFonts w:eastAsia="仿宋_GB2312"/>
          <w:color w:val="000000"/>
          <w:sz w:val="32"/>
          <w:szCs w:val="32"/>
        </w:rPr>
        <w:t>绿色工业化学领域前沿技术和发展战略研究。</w:t>
      </w:r>
    </w:p>
    <w:p w:rsidR="00906DDB" w:rsidRPr="009F4A3D" w:rsidRDefault="00906DDB" w:rsidP="00906DDB">
      <w:pPr>
        <w:spacing w:line="560" w:lineRule="exact"/>
        <w:ind w:firstLineChars="200" w:firstLine="640"/>
        <w:rPr>
          <w:rFonts w:eastAsia="黑体"/>
          <w:bCs/>
          <w:color w:val="000000"/>
          <w:kern w:val="0"/>
          <w:sz w:val="32"/>
          <w:szCs w:val="32"/>
        </w:rPr>
      </w:pPr>
      <w:r w:rsidRPr="009F4A3D">
        <w:rPr>
          <w:rFonts w:eastAsia="黑体"/>
          <w:bCs/>
          <w:color w:val="000000"/>
          <w:kern w:val="0"/>
          <w:sz w:val="32"/>
          <w:szCs w:val="32"/>
        </w:rPr>
        <w:t>十三、精准农业基础研究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以重要农作物和特色农产品的定向育种、智能栽培、绿色防控、精准提质等为重点领域。主要支持方向为：</w:t>
      </w:r>
    </w:p>
    <w:p w:rsidR="00906DDB" w:rsidRPr="00F74C31" w:rsidRDefault="00906DDB" w:rsidP="00906DDB">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1.</w:t>
      </w:r>
      <w:r w:rsidRPr="00F74C31">
        <w:rPr>
          <w:rFonts w:eastAsia="仿宋_GB2312"/>
          <w:color w:val="000000"/>
          <w:kern w:val="0"/>
          <w:sz w:val="32"/>
          <w:szCs w:val="32"/>
        </w:rPr>
        <w:t>粮食作物设计育种及种质资源创新；</w:t>
      </w:r>
    </w:p>
    <w:p w:rsidR="00906DDB" w:rsidRPr="009F4A3D" w:rsidRDefault="00906DDB" w:rsidP="00906DDB">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2.</w:t>
      </w:r>
      <w:r w:rsidRPr="009F4A3D">
        <w:rPr>
          <w:rFonts w:eastAsia="仿宋_GB2312"/>
          <w:color w:val="000000"/>
          <w:kern w:val="0"/>
          <w:sz w:val="32"/>
          <w:szCs w:val="32"/>
        </w:rPr>
        <w:t>作物病虫害致害机制和新型防治途径；</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3.</w:t>
      </w:r>
      <w:r w:rsidRPr="009F4A3D">
        <w:rPr>
          <w:rFonts w:eastAsia="仿宋_GB2312"/>
          <w:color w:val="000000"/>
          <w:kern w:val="0"/>
          <w:sz w:val="32"/>
          <w:szCs w:val="32"/>
        </w:rPr>
        <w:t>浙江特色优势蔬菜优异品质形成机制；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4.</w:t>
      </w:r>
      <w:r w:rsidRPr="009F4A3D">
        <w:rPr>
          <w:rFonts w:eastAsia="仿宋_GB2312"/>
          <w:color w:val="000000"/>
          <w:kern w:val="0"/>
          <w:sz w:val="32"/>
          <w:szCs w:val="32"/>
        </w:rPr>
        <w:t>亚热带林木重要性状与生态系统功能的调控机理；</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5.</w:t>
      </w:r>
      <w:r w:rsidRPr="009F4A3D">
        <w:rPr>
          <w:rFonts w:eastAsia="仿宋_GB2312"/>
          <w:color w:val="000000"/>
          <w:kern w:val="0"/>
          <w:sz w:val="32"/>
          <w:szCs w:val="32"/>
        </w:rPr>
        <w:t>食品营养与品质控制的基础研究；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lastRenderedPageBreak/>
        <w:t>6.</w:t>
      </w:r>
      <w:r w:rsidRPr="009F4A3D">
        <w:rPr>
          <w:rFonts w:eastAsia="仿宋_GB2312"/>
          <w:color w:val="000000"/>
          <w:kern w:val="0"/>
          <w:sz w:val="32"/>
          <w:szCs w:val="32"/>
        </w:rPr>
        <w:t>水产养殖生物优良性状筛选与绿色养殖生态构建的基础研究；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7.</w:t>
      </w:r>
      <w:r w:rsidRPr="009F4A3D">
        <w:rPr>
          <w:rFonts w:eastAsia="仿宋_GB2312"/>
          <w:color w:val="000000"/>
          <w:kern w:val="0"/>
          <w:sz w:val="32"/>
          <w:szCs w:val="32"/>
        </w:rPr>
        <w:t>农作物信息智能感知的基础研究；</w:t>
      </w:r>
    </w:p>
    <w:p w:rsidR="00906DDB" w:rsidRPr="009F4A3D" w:rsidRDefault="00906DDB" w:rsidP="00906DDB">
      <w:pPr>
        <w:widowControl/>
        <w:spacing w:line="560" w:lineRule="exact"/>
        <w:ind w:firstLineChars="200" w:firstLine="640"/>
        <w:textAlignment w:val="center"/>
        <w:rPr>
          <w:rFonts w:eastAsia="仿宋_GB2312"/>
          <w:color w:val="000000"/>
          <w:kern w:val="0"/>
          <w:sz w:val="32"/>
          <w:szCs w:val="32"/>
        </w:rPr>
      </w:pPr>
      <w:r w:rsidRPr="009F4A3D">
        <w:rPr>
          <w:rFonts w:eastAsia="仿宋_GB2312"/>
          <w:color w:val="000000"/>
          <w:kern w:val="0"/>
          <w:sz w:val="32"/>
          <w:szCs w:val="32"/>
        </w:rPr>
        <w:t>8.</w:t>
      </w:r>
      <w:r w:rsidRPr="009F4A3D">
        <w:rPr>
          <w:rFonts w:eastAsia="仿宋_GB2312"/>
          <w:color w:val="000000"/>
          <w:kern w:val="0"/>
          <w:sz w:val="32"/>
          <w:szCs w:val="32"/>
        </w:rPr>
        <w:t>畜禽健康养殖的基础研究；</w:t>
      </w:r>
    </w:p>
    <w:p w:rsidR="00906DDB" w:rsidRPr="009F4A3D" w:rsidRDefault="00906DDB" w:rsidP="00906DDB">
      <w:pPr>
        <w:widowControl/>
        <w:spacing w:line="560" w:lineRule="exact"/>
        <w:ind w:firstLineChars="200" w:firstLine="640"/>
        <w:textAlignment w:val="center"/>
        <w:rPr>
          <w:rFonts w:eastAsia="仿宋_GB2312"/>
          <w:color w:val="000000"/>
          <w:kern w:val="0"/>
          <w:sz w:val="32"/>
          <w:szCs w:val="32"/>
        </w:rPr>
      </w:pPr>
      <w:r w:rsidRPr="009F4A3D">
        <w:rPr>
          <w:rFonts w:eastAsia="仿宋_GB2312"/>
          <w:color w:val="000000"/>
          <w:kern w:val="0"/>
          <w:sz w:val="32"/>
          <w:szCs w:val="32"/>
        </w:rPr>
        <w:t>9.</w:t>
      </w:r>
      <w:r w:rsidRPr="009F4A3D">
        <w:rPr>
          <w:rFonts w:eastAsia="仿宋_GB2312"/>
          <w:color w:val="000000"/>
          <w:kern w:val="0"/>
          <w:sz w:val="32"/>
          <w:szCs w:val="32"/>
        </w:rPr>
        <w:t>精准农业</w:t>
      </w:r>
      <w:r w:rsidRPr="009F4A3D">
        <w:rPr>
          <w:rFonts w:eastAsia="仿宋_GB2312"/>
          <w:color w:val="000000"/>
          <w:sz w:val="32"/>
          <w:szCs w:val="32"/>
        </w:rPr>
        <w:t>领域前沿技术和发展战略研究</w:t>
      </w:r>
      <w:r w:rsidRPr="009F4A3D">
        <w:rPr>
          <w:rFonts w:eastAsia="仿宋_GB2312"/>
          <w:color w:val="000000"/>
          <w:kern w:val="0"/>
          <w:sz w:val="32"/>
          <w:szCs w:val="32"/>
        </w:rPr>
        <w:t>。</w:t>
      </w:r>
    </w:p>
    <w:p w:rsidR="00906DDB" w:rsidRPr="009F4A3D" w:rsidRDefault="00906DDB" w:rsidP="00906DDB">
      <w:pPr>
        <w:spacing w:line="560" w:lineRule="exact"/>
        <w:ind w:firstLineChars="200" w:firstLine="640"/>
        <w:rPr>
          <w:rFonts w:eastAsia="黑体"/>
          <w:bCs/>
          <w:color w:val="000000"/>
          <w:kern w:val="0"/>
          <w:sz w:val="32"/>
          <w:szCs w:val="32"/>
        </w:rPr>
      </w:pPr>
      <w:r w:rsidRPr="009F4A3D">
        <w:rPr>
          <w:rFonts w:eastAsia="黑体"/>
          <w:bCs/>
          <w:color w:val="000000"/>
          <w:kern w:val="0"/>
          <w:sz w:val="32"/>
          <w:szCs w:val="32"/>
        </w:rPr>
        <w:t>十四、生态与环境基础研究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sz w:val="32"/>
          <w:szCs w:val="32"/>
        </w:rPr>
        <w:t>以</w:t>
      </w:r>
      <w:r w:rsidRPr="009F4A3D">
        <w:rPr>
          <w:rFonts w:eastAsia="仿宋_GB2312"/>
          <w:color w:val="000000"/>
          <w:kern w:val="0"/>
          <w:sz w:val="32"/>
          <w:szCs w:val="32"/>
        </w:rPr>
        <w:t>全球变化对生物多样性和生态系统功能的影响，生态修复与环境治理技术原理，环境功能材料、环境污染过程与调控等为重点领域</w:t>
      </w:r>
      <w:r w:rsidRPr="009F4A3D">
        <w:rPr>
          <w:rFonts w:eastAsia="仿宋_GB2312"/>
          <w:color w:val="000000"/>
          <w:sz w:val="32"/>
          <w:szCs w:val="32"/>
        </w:rPr>
        <w:t>。</w:t>
      </w:r>
      <w:r w:rsidRPr="009F4A3D">
        <w:rPr>
          <w:rFonts w:eastAsia="仿宋_GB2312"/>
          <w:color w:val="000000"/>
          <w:kern w:val="0"/>
          <w:sz w:val="32"/>
          <w:szCs w:val="32"/>
        </w:rPr>
        <w:t>主要支持方向为：</w:t>
      </w:r>
    </w:p>
    <w:p w:rsidR="00906DDB" w:rsidRPr="009F4A3D" w:rsidRDefault="00906DDB" w:rsidP="00906DDB">
      <w:pPr>
        <w:spacing w:line="560" w:lineRule="exact"/>
        <w:ind w:firstLineChars="200" w:firstLine="643"/>
        <w:rPr>
          <w:rFonts w:eastAsia="楷体_GB2312"/>
          <w:b/>
          <w:color w:val="000000"/>
          <w:kern w:val="0"/>
          <w:sz w:val="32"/>
          <w:szCs w:val="32"/>
        </w:rPr>
      </w:pPr>
      <w:r w:rsidRPr="009F4A3D">
        <w:rPr>
          <w:rFonts w:eastAsia="楷体_GB2312"/>
          <w:b/>
          <w:color w:val="000000"/>
          <w:kern w:val="0"/>
          <w:sz w:val="32"/>
          <w:szCs w:val="32"/>
        </w:rPr>
        <w:t>（一）生态领域：</w:t>
      </w:r>
    </w:p>
    <w:p w:rsidR="00906DDB" w:rsidRPr="00F74C31" w:rsidRDefault="00906DDB" w:rsidP="00906DDB">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1.</w:t>
      </w:r>
      <w:r w:rsidRPr="00F74C31">
        <w:rPr>
          <w:rFonts w:eastAsia="仿宋_GB2312"/>
          <w:color w:val="000000"/>
          <w:kern w:val="0"/>
          <w:sz w:val="32"/>
          <w:szCs w:val="32"/>
        </w:rPr>
        <w:t>群落物种共存、稀有濒危动植物生存机制；</w:t>
      </w:r>
    </w:p>
    <w:p w:rsidR="00906DDB" w:rsidRPr="009F4A3D" w:rsidRDefault="00906DDB" w:rsidP="00906DDB">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2.</w:t>
      </w:r>
      <w:r w:rsidRPr="00F74C31">
        <w:rPr>
          <w:rFonts w:eastAsia="仿宋_GB2312"/>
          <w:color w:val="000000"/>
          <w:kern w:val="0"/>
          <w:sz w:val="32"/>
          <w:szCs w:val="32"/>
        </w:rPr>
        <w:t>浙江天然林生态系统功能与生物多样性；</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3.</w:t>
      </w:r>
      <w:r w:rsidRPr="009F4A3D">
        <w:rPr>
          <w:rFonts w:eastAsia="仿宋_GB2312"/>
          <w:color w:val="000000"/>
          <w:kern w:val="0"/>
          <w:sz w:val="32"/>
          <w:szCs w:val="32"/>
        </w:rPr>
        <w:t>浙江各类森林、湿地和海洋生态系</w:t>
      </w:r>
      <w:proofErr w:type="gramStart"/>
      <w:r w:rsidRPr="009F4A3D">
        <w:rPr>
          <w:rFonts w:eastAsia="仿宋_GB2312"/>
          <w:color w:val="000000"/>
          <w:kern w:val="0"/>
          <w:sz w:val="32"/>
          <w:szCs w:val="32"/>
        </w:rPr>
        <w:t>统服务</w:t>
      </w:r>
      <w:proofErr w:type="gramEnd"/>
      <w:r w:rsidRPr="009F4A3D">
        <w:rPr>
          <w:rFonts w:eastAsia="仿宋_GB2312"/>
          <w:color w:val="000000"/>
          <w:kern w:val="0"/>
          <w:sz w:val="32"/>
          <w:szCs w:val="32"/>
        </w:rPr>
        <w:t>功能；</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4.</w:t>
      </w:r>
      <w:r w:rsidRPr="009F4A3D">
        <w:rPr>
          <w:rFonts w:eastAsia="仿宋_GB2312"/>
          <w:color w:val="000000"/>
          <w:kern w:val="0"/>
          <w:sz w:val="32"/>
          <w:szCs w:val="32"/>
        </w:rPr>
        <w:t>人工林生态系统功能退化的关键问题；</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5.</w:t>
      </w:r>
      <w:r w:rsidRPr="009F4A3D">
        <w:rPr>
          <w:rFonts w:eastAsia="仿宋_GB2312"/>
          <w:color w:val="000000"/>
          <w:kern w:val="0"/>
          <w:sz w:val="32"/>
          <w:szCs w:val="32"/>
        </w:rPr>
        <w:t>浙江滨海湿地与近海生态环境演变与修复。</w:t>
      </w:r>
    </w:p>
    <w:p w:rsidR="00906DDB" w:rsidRPr="009F4A3D" w:rsidRDefault="00906DDB" w:rsidP="00906DDB">
      <w:pPr>
        <w:spacing w:line="560" w:lineRule="exact"/>
        <w:ind w:firstLineChars="200" w:firstLine="643"/>
        <w:rPr>
          <w:rFonts w:eastAsia="楷体_GB2312"/>
          <w:b/>
          <w:color w:val="000000"/>
          <w:kern w:val="0"/>
          <w:sz w:val="32"/>
          <w:szCs w:val="32"/>
        </w:rPr>
      </w:pPr>
      <w:r w:rsidRPr="009F4A3D">
        <w:rPr>
          <w:rFonts w:eastAsia="楷体_GB2312"/>
          <w:b/>
          <w:color w:val="000000"/>
          <w:kern w:val="0"/>
          <w:sz w:val="32"/>
          <w:szCs w:val="32"/>
        </w:rPr>
        <w:t>（二）环境领域：</w:t>
      </w:r>
    </w:p>
    <w:p w:rsidR="00906DDB" w:rsidRPr="00F74C31" w:rsidRDefault="00906DDB" w:rsidP="00906DDB">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1.</w:t>
      </w:r>
      <w:r w:rsidRPr="00F74C31">
        <w:rPr>
          <w:rFonts w:eastAsia="仿宋_GB2312"/>
          <w:color w:val="000000"/>
          <w:kern w:val="0"/>
          <w:sz w:val="32"/>
          <w:szCs w:val="32"/>
        </w:rPr>
        <w:t>浙江污染农田土壤边生产边修复；</w:t>
      </w:r>
    </w:p>
    <w:p w:rsidR="00906DDB" w:rsidRPr="009F4A3D" w:rsidRDefault="00906DDB" w:rsidP="00906DDB">
      <w:pPr>
        <w:spacing w:line="560" w:lineRule="exact"/>
        <w:ind w:firstLineChars="200" w:firstLine="640"/>
        <w:rPr>
          <w:rFonts w:eastAsia="仿宋_GB2312"/>
          <w:color w:val="000000"/>
          <w:kern w:val="0"/>
          <w:sz w:val="32"/>
          <w:szCs w:val="32"/>
        </w:rPr>
      </w:pPr>
      <w:r w:rsidRPr="00F74C31">
        <w:rPr>
          <w:rFonts w:eastAsia="仿宋_GB2312"/>
          <w:color w:val="000000"/>
          <w:kern w:val="0"/>
          <w:sz w:val="32"/>
          <w:szCs w:val="32"/>
        </w:rPr>
        <w:t>2.</w:t>
      </w:r>
      <w:r w:rsidRPr="00F74C31">
        <w:rPr>
          <w:rFonts w:eastAsia="仿宋_GB2312"/>
          <w:color w:val="000000"/>
          <w:kern w:val="0"/>
          <w:sz w:val="32"/>
          <w:szCs w:val="32"/>
        </w:rPr>
        <w:t>新型污染物多介质环境过程与调控；</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3.</w:t>
      </w:r>
      <w:r w:rsidRPr="009F4A3D">
        <w:rPr>
          <w:rFonts w:eastAsia="仿宋_GB2312"/>
          <w:color w:val="000000"/>
          <w:kern w:val="0"/>
          <w:sz w:val="32"/>
          <w:szCs w:val="32"/>
        </w:rPr>
        <w:t>饮用水潜在污染风险、演变及管控；</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4.</w:t>
      </w:r>
      <w:r w:rsidRPr="009F4A3D">
        <w:rPr>
          <w:rFonts w:eastAsia="仿宋_GB2312"/>
          <w:color w:val="000000"/>
          <w:sz w:val="32"/>
          <w:szCs w:val="32"/>
        </w:rPr>
        <w:t>多种气态污染物高效协同脱除；</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5.</w:t>
      </w:r>
      <w:r w:rsidRPr="009F4A3D">
        <w:rPr>
          <w:rFonts w:eastAsia="仿宋_GB2312"/>
          <w:color w:val="000000"/>
          <w:sz w:val="32"/>
          <w:szCs w:val="32"/>
        </w:rPr>
        <w:t>废弃物资源化及绿色综合利用</w:t>
      </w:r>
      <w:r w:rsidRPr="009F4A3D">
        <w:rPr>
          <w:rFonts w:eastAsia="仿宋_GB2312"/>
          <w:color w:val="000000"/>
          <w:kern w:val="0"/>
          <w:sz w:val="32"/>
          <w:szCs w:val="32"/>
        </w:rPr>
        <w:t>；</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6.</w:t>
      </w:r>
      <w:r w:rsidRPr="009F4A3D">
        <w:rPr>
          <w:rFonts w:eastAsia="仿宋_GB2312"/>
          <w:color w:val="000000"/>
          <w:kern w:val="0"/>
          <w:sz w:val="32"/>
          <w:szCs w:val="32"/>
        </w:rPr>
        <w:t>浙江富营养化水体监测与预测及生态治理。</w:t>
      </w:r>
    </w:p>
    <w:p w:rsidR="00906DDB" w:rsidRPr="009F4A3D" w:rsidRDefault="00906DDB" w:rsidP="00906DDB">
      <w:pPr>
        <w:spacing w:line="560" w:lineRule="exact"/>
        <w:ind w:firstLineChars="200" w:firstLine="643"/>
        <w:rPr>
          <w:rFonts w:eastAsia="楷体_GB2312"/>
          <w:b/>
          <w:color w:val="000000"/>
          <w:kern w:val="0"/>
          <w:sz w:val="32"/>
          <w:szCs w:val="32"/>
        </w:rPr>
      </w:pPr>
      <w:r w:rsidRPr="009F4A3D">
        <w:rPr>
          <w:rFonts w:eastAsia="楷体_GB2312"/>
          <w:b/>
          <w:color w:val="000000"/>
          <w:kern w:val="0"/>
          <w:sz w:val="32"/>
          <w:szCs w:val="32"/>
        </w:rPr>
        <w:t>（三）生态与环境</w:t>
      </w:r>
      <w:r w:rsidRPr="009F4A3D">
        <w:rPr>
          <w:rFonts w:eastAsia="楷体_GB2312"/>
          <w:b/>
          <w:color w:val="000000"/>
          <w:sz w:val="32"/>
          <w:szCs w:val="32"/>
        </w:rPr>
        <w:t>领域前沿技术和发展战略研究。</w:t>
      </w:r>
    </w:p>
    <w:p w:rsidR="00906DDB" w:rsidRPr="009F4A3D" w:rsidRDefault="00906DDB" w:rsidP="00906DDB">
      <w:pPr>
        <w:spacing w:line="560" w:lineRule="exact"/>
        <w:ind w:firstLineChars="200" w:firstLine="640"/>
        <w:rPr>
          <w:rFonts w:eastAsia="黑体"/>
          <w:bCs/>
          <w:color w:val="000000"/>
          <w:kern w:val="0"/>
          <w:sz w:val="32"/>
          <w:szCs w:val="32"/>
        </w:rPr>
      </w:pPr>
      <w:r w:rsidRPr="009F4A3D">
        <w:rPr>
          <w:rFonts w:eastAsia="黑体"/>
          <w:bCs/>
          <w:color w:val="000000"/>
          <w:kern w:val="0"/>
          <w:sz w:val="32"/>
          <w:szCs w:val="32"/>
        </w:rPr>
        <w:t>十五、数学基础研究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sz w:val="32"/>
          <w:szCs w:val="32"/>
        </w:rPr>
        <w:lastRenderedPageBreak/>
        <w:t>以</w:t>
      </w:r>
      <w:r w:rsidRPr="009F4A3D">
        <w:rPr>
          <w:rFonts w:eastAsia="仿宋_GB2312"/>
          <w:color w:val="000000"/>
          <w:kern w:val="0"/>
          <w:sz w:val="32"/>
          <w:szCs w:val="32"/>
        </w:rPr>
        <w:t>几何、分析、代数、方程等数学基础理论研究，计算、统计、运筹控制等数学应用基础研究等为重点领域</w:t>
      </w:r>
      <w:r w:rsidRPr="009F4A3D">
        <w:rPr>
          <w:rFonts w:eastAsia="仿宋_GB2312"/>
          <w:color w:val="000000"/>
          <w:sz w:val="32"/>
          <w:szCs w:val="32"/>
        </w:rPr>
        <w:t>。</w:t>
      </w:r>
      <w:r w:rsidRPr="009F4A3D">
        <w:rPr>
          <w:rFonts w:eastAsia="仿宋_GB2312"/>
          <w:color w:val="000000"/>
          <w:kern w:val="0"/>
          <w:sz w:val="32"/>
          <w:szCs w:val="32"/>
        </w:rPr>
        <w:t>主要支持方向为：</w:t>
      </w:r>
    </w:p>
    <w:p w:rsidR="00906DDB" w:rsidRPr="009F4A3D" w:rsidRDefault="00906DDB" w:rsidP="00906DDB">
      <w:pPr>
        <w:numPr>
          <w:ilvl w:val="0"/>
          <w:numId w:val="8"/>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现代微分几何与拓扑理论；</w:t>
      </w:r>
    </w:p>
    <w:p w:rsidR="00906DDB" w:rsidRPr="009F4A3D" w:rsidRDefault="00906DDB" w:rsidP="00906DDB">
      <w:pPr>
        <w:numPr>
          <w:ilvl w:val="0"/>
          <w:numId w:val="8"/>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现代分析理论及其应用；</w:t>
      </w:r>
    </w:p>
    <w:p w:rsidR="00906DDB" w:rsidRPr="009F4A3D" w:rsidRDefault="00906DDB" w:rsidP="00906DDB">
      <w:pPr>
        <w:numPr>
          <w:ilvl w:val="0"/>
          <w:numId w:val="8"/>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代数方法与表示论；</w:t>
      </w:r>
    </w:p>
    <w:p w:rsidR="00906DDB" w:rsidRPr="009F4A3D" w:rsidRDefault="00906DDB" w:rsidP="00906DDB">
      <w:pPr>
        <w:numPr>
          <w:ilvl w:val="0"/>
          <w:numId w:val="8"/>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现代偏微分方程理论及反问题；</w:t>
      </w:r>
    </w:p>
    <w:p w:rsidR="00906DDB" w:rsidRPr="009F4A3D" w:rsidRDefault="00906DDB" w:rsidP="00906DDB">
      <w:pPr>
        <w:numPr>
          <w:ilvl w:val="0"/>
          <w:numId w:val="8"/>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现代动力系统理论；</w:t>
      </w:r>
    </w:p>
    <w:p w:rsidR="00906DDB" w:rsidRPr="009F4A3D" w:rsidRDefault="00906DDB" w:rsidP="00906DDB">
      <w:pPr>
        <w:numPr>
          <w:ilvl w:val="0"/>
          <w:numId w:val="8"/>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其他数学各分支领域的基础交叉综合研究；</w:t>
      </w:r>
    </w:p>
    <w:p w:rsidR="00906DDB" w:rsidRPr="009F4A3D" w:rsidRDefault="00906DDB" w:rsidP="00906DDB">
      <w:pPr>
        <w:numPr>
          <w:ilvl w:val="0"/>
          <w:numId w:val="8"/>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大数据背景下的概率统计方法、大规模工程与科学计算、离散数学与人工智能中的关键数学问题等问题驱动的应用数学基础研究；</w:t>
      </w:r>
    </w:p>
    <w:p w:rsidR="00906DDB" w:rsidRPr="009F4A3D" w:rsidRDefault="00906DDB" w:rsidP="00906DDB">
      <w:pPr>
        <w:numPr>
          <w:ilvl w:val="0"/>
          <w:numId w:val="8"/>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数学与生物、信息等学科的交叉研究，重点关注：生物与医学中的大数据处理方法、通信与智能网络的数学理论、环境治理与</w:t>
      </w:r>
      <w:r w:rsidRPr="009F4A3D">
        <w:rPr>
          <w:rFonts w:eastAsia="仿宋_GB2312"/>
          <w:color w:val="000000"/>
          <w:kern w:val="0"/>
          <w:sz w:val="32"/>
          <w:szCs w:val="32"/>
        </w:rPr>
        <w:t>5G</w:t>
      </w:r>
      <w:r w:rsidRPr="009F4A3D">
        <w:rPr>
          <w:rFonts w:eastAsia="仿宋_GB2312"/>
          <w:color w:val="000000"/>
          <w:kern w:val="0"/>
          <w:sz w:val="32"/>
          <w:szCs w:val="32"/>
        </w:rPr>
        <w:t>应用中的工业控制理论、图形图像处理与数学建模、区块链技术的数学基础理论研究。</w:t>
      </w:r>
    </w:p>
    <w:p w:rsidR="00906DDB" w:rsidRPr="009F4A3D" w:rsidRDefault="00906DDB" w:rsidP="00906DDB">
      <w:pPr>
        <w:spacing w:line="560" w:lineRule="exact"/>
        <w:ind w:firstLineChars="200" w:firstLine="640"/>
        <w:rPr>
          <w:rFonts w:eastAsia="仿宋_GB2312"/>
          <w:b/>
          <w:bCs/>
          <w:color w:val="000000"/>
          <w:kern w:val="0"/>
          <w:sz w:val="32"/>
          <w:szCs w:val="32"/>
        </w:rPr>
      </w:pPr>
      <w:r w:rsidRPr="009F4A3D">
        <w:rPr>
          <w:rFonts w:eastAsia="黑体"/>
          <w:bCs/>
          <w:color w:val="000000"/>
          <w:kern w:val="0"/>
          <w:sz w:val="32"/>
          <w:szCs w:val="32"/>
        </w:rPr>
        <w:t>十六、力学基础研究</w:t>
      </w:r>
    </w:p>
    <w:p w:rsidR="00906DDB" w:rsidRPr="009F4A3D" w:rsidRDefault="00906DDB" w:rsidP="00906DDB">
      <w:pPr>
        <w:spacing w:line="560" w:lineRule="exact"/>
        <w:ind w:firstLineChars="200" w:firstLine="640"/>
        <w:rPr>
          <w:rFonts w:eastAsia="仿宋_GB2312"/>
          <w:color w:val="000000"/>
          <w:kern w:val="0"/>
          <w:sz w:val="32"/>
          <w:szCs w:val="32"/>
        </w:rPr>
      </w:pPr>
      <w:r w:rsidRPr="009F4A3D">
        <w:rPr>
          <w:rFonts w:eastAsia="仿宋_GB2312"/>
          <w:color w:val="000000"/>
          <w:sz w:val="32"/>
          <w:szCs w:val="32"/>
        </w:rPr>
        <w:t>以</w:t>
      </w:r>
      <w:r w:rsidRPr="009F4A3D">
        <w:rPr>
          <w:rFonts w:eastAsia="仿宋_GB2312"/>
          <w:color w:val="000000"/>
          <w:kern w:val="0"/>
          <w:sz w:val="32"/>
          <w:szCs w:val="32"/>
        </w:rPr>
        <w:t>复杂系统动力学机理与调控、新材料与新结构的力学行为与设计、生物力学、计算流体力学、航空航天中的关键力学问题，人</w:t>
      </w:r>
      <w:r w:rsidRPr="009F4A3D">
        <w:rPr>
          <w:rFonts w:eastAsia="仿宋_GB2312"/>
          <w:color w:val="000000"/>
          <w:kern w:val="0"/>
          <w:sz w:val="32"/>
          <w:szCs w:val="32"/>
        </w:rPr>
        <w:t>-</w:t>
      </w:r>
      <w:r w:rsidRPr="009F4A3D">
        <w:rPr>
          <w:rFonts w:eastAsia="仿宋_GB2312"/>
          <w:color w:val="000000"/>
          <w:kern w:val="0"/>
          <w:sz w:val="32"/>
          <w:szCs w:val="32"/>
        </w:rPr>
        <w:t>机</w:t>
      </w:r>
      <w:r w:rsidRPr="009F4A3D">
        <w:rPr>
          <w:rFonts w:eastAsia="仿宋_GB2312"/>
          <w:color w:val="000000"/>
          <w:kern w:val="0"/>
          <w:sz w:val="32"/>
          <w:szCs w:val="32"/>
        </w:rPr>
        <w:t>-</w:t>
      </w:r>
      <w:r w:rsidRPr="009F4A3D">
        <w:rPr>
          <w:rFonts w:eastAsia="仿宋_GB2312"/>
          <w:color w:val="000000"/>
          <w:kern w:val="0"/>
          <w:sz w:val="32"/>
          <w:szCs w:val="32"/>
        </w:rPr>
        <w:t>物三元融合与调控的力学基础等为重点领域</w:t>
      </w:r>
      <w:r w:rsidRPr="009F4A3D">
        <w:rPr>
          <w:rFonts w:eastAsia="仿宋_GB2312"/>
          <w:color w:val="000000"/>
          <w:sz w:val="32"/>
          <w:szCs w:val="32"/>
        </w:rPr>
        <w:t>。</w:t>
      </w:r>
      <w:r w:rsidRPr="009F4A3D">
        <w:rPr>
          <w:rFonts w:eastAsia="仿宋_GB2312"/>
          <w:color w:val="000000"/>
          <w:kern w:val="0"/>
          <w:sz w:val="32"/>
          <w:szCs w:val="32"/>
        </w:rPr>
        <w:t>主要支持方向为：</w:t>
      </w:r>
    </w:p>
    <w:p w:rsidR="00906DDB" w:rsidRPr="009F4A3D" w:rsidRDefault="00906DDB" w:rsidP="00906DDB">
      <w:pPr>
        <w:numPr>
          <w:ilvl w:val="0"/>
          <w:numId w:val="9"/>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复杂系统动力学机理与调控研究；</w:t>
      </w:r>
    </w:p>
    <w:p w:rsidR="00906DDB" w:rsidRPr="009F4A3D" w:rsidRDefault="00906DDB" w:rsidP="00906DDB">
      <w:pPr>
        <w:numPr>
          <w:ilvl w:val="0"/>
          <w:numId w:val="9"/>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先进材料与结构的力学设计与性能研究；</w:t>
      </w:r>
    </w:p>
    <w:p w:rsidR="00906DDB" w:rsidRPr="009F4A3D" w:rsidRDefault="00906DDB" w:rsidP="00906DDB">
      <w:pPr>
        <w:numPr>
          <w:ilvl w:val="0"/>
          <w:numId w:val="9"/>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细胞力学微环境研究；</w:t>
      </w:r>
    </w:p>
    <w:p w:rsidR="00906DDB" w:rsidRPr="009F4A3D" w:rsidRDefault="00906DDB" w:rsidP="00906DDB">
      <w:pPr>
        <w:numPr>
          <w:ilvl w:val="0"/>
          <w:numId w:val="9"/>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lastRenderedPageBreak/>
        <w:t>力学与航空航天前沿交叉领域研究；</w:t>
      </w:r>
    </w:p>
    <w:p w:rsidR="00906DDB" w:rsidRPr="009F4A3D" w:rsidRDefault="00906DDB" w:rsidP="00906DDB">
      <w:pPr>
        <w:numPr>
          <w:ilvl w:val="0"/>
          <w:numId w:val="9"/>
        </w:numPr>
        <w:spacing w:line="560" w:lineRule="exact"/>
        <w:ind w:firstLineChars="200" w:firstLine="640"/>
        <w:rPr>
          <w:rFonts w:eastAsia="仿宋_GB2312"/>
          <w:color w:val="000000"/>
          <w:sz w:val="32"/>
          <w:szCs w:val="32"/>
        </w:rPr>
      </w:pPr>
      <w:r w:rsidRPr="009F4A3D">
        <w:rPr>
          <w:rFonts w:eastAsia="仿宋_GB2312"/>
          <w:color w:val="000000"/>
          <w:kern w:val="0"/>
          <w:sz w:val="32"/>
          <w:szCs w:val="32"/>
        </w:rPr>
        <w:t>湍流与多相流研究；</w:t>
      </w:r>
    </w:p>
    <w:p w:rsidR="00906DDB" w:rsidRPr="009F4A3D" w:rsidRDefault="00906DDB" w:rsidP="00906DDB">
      <w:pPr>
        <w:numPr>
          <w:ilvl w:val="0"/>
          <w:numId w:val="9"/>
        </w:num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柔性电子器件、智柔植介入体的基础理论与关键技术研究等；</w:t>
      </w:r>
    </w:p>
    <w:p w:rsidR="00692345" w:rsidRDefault="00906DDB" w:rsidP="00906DDB">
      <w:pPr>
        <w:ind w:firstLineChars="200" w:firstLine="640"/>
      </w:pPr>
      <w:r w:rsidRPr="009F4A3D">
        <w:rPr>
          <w:rFonts w:eastAsia="仿宋_GB2312"/>
          <w:color w:val="000000"/>
          <w:sz w:val="32"/>
          <w:szCs w:val="32"/>
        </w:rPr>
        <w:t>7.</w:t>
      </w:r>
      <w:r w:rsidRPr="009F4A3D">
        <w:rPr>
          <w:rFonts w:eastAsia="仿宋_GB2312"/>
          <w:color w:val="000000"/>
          <w:sz w:val="32"/>
          <w:szCs w:val="32"/>
        </w:rPr>
        <w:t>相关原创性科研仪器与核心部件的研制。</w:t>
      </w:r>
    </w:p>
    <w:sectPr w:rsidR="006923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73BAB"/>
    <w:multiLevelType w:val="multilevel"/>
    <w:tmpl w:val="0EF73BAB"/>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7B661BE"/>
    <w:multiLevelType w:val="multilevel"/>
    <w:tmpl w:val="17B661BE"/>
    <w:lvl w:ilvl="0">
      <w:start w:val="1"/>
      <w:numFmt w:val="decimal"/>
      <w:suff w:val="nothing"/>
      <w:lvlText w:val="%1."/>
      <w:lvlJc w:val="left"/>
      <w:pPr>
        <w:ind w:left="0" w:firstLine="0"/>
      </w:pPr>
      <w:rPr>
        <w:rFonts w:ascii="Times New Roman" w:hAnsi="Times New Roman" w:cs="Times New Roman" w:hint="default"/>
        <w:b w:val="0"/>
        <w:b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0B00908"/>
    <w:multiLevelType w:val="multilevel"/>
    <w:tmpl w:val="30B00908"/>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22A10D0"/>
    <w:multiLevelType w:val="multilevel"/>
    <w:tmpl w:val="422A10D0"/>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7C105B2"/>
    <w:multiLevelType w:val="multilevel"/>
    <w:tmpl w:val="47C105B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E36363A"/>
    <w:multiLevelType w:val="multilevel"/>
    <w:tmpl w:val="4E36363A"/>
    <w:lvl w:ilvl="0">
      <w:start w:val="3"/>
      <w:numFmt w:val="chineseCounting"/>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5642777B"/>
    <w:multiLevelType w:val="multilevel"/>
    <w:tmpl w:val="5642777B"/>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C0F6504"/>
    <w:multiLevelType w:val="multilevel"/>
    <w:tmpl w:val="5C0F6504"/>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8512FCA"/>
    <w:multiLevelType w:val="multilevel"/>
    <w:tmpl w:val="68512FCA"/>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902482F"/>
    <w:multiLevelType w:val="multilevel"/>
    <w:tmpl w:val="68512FCA"/>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DDB"/>
    <w:rsid w:val="005927DF"/>
    <w:rsid w:val="00692345"/>
    <w:rsid w:val="00906DDB"/>
    <w:rsid w:val="00D30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B24F23-D372-435E-B0B9-AE65AFBAD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6DD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906DDB"/>
    <w:pPr>
      <w:spacing w:before="100" w:beforeAutospacing="1" w:after="100" w:afterAutospacing="1"/>
      <w:jc w:val="left"/>
    </w:pPr>
    <w:rPr>
      <w:rFonts w:ascii="Calibri" w:hAnsi="Calibri"/>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731</Words>
  <Characters>4170</Characters>
  <Application>Microsoft Office Word</Application>
  <DocSecurity>0</DocSecurity>
  <Lines>34</Lines>
  <Paragraphs>9</Paragraphs>
  <ScaleCrop>false</ScaleCrop>
  <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zjinfo</dc:creator>
  <cp:keywords/>
  <dc:description/>
  <cp:lastModifiedBy>Administrator</cp:lastModifiedBy>
  <cp:revision>2</cp:revision>
  <dcterms:created xsi:type="dcterms:W3CDTF">2020-04-26T07:57:00Z</dcterms:created>
  <dcterms:modified xsi:type="dcterms:W3CDTF">2020-04-26T07:57:00Z</dcterms:modified>
</cp:coreProperties>
</file>