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649" w:rsidRDefault="005052CC" w:rsidP="00055649">
      <w:pPr>
        <w:jc w:val="center"/>
        <w:rPr>
          <w:rFonts w:ascii="仿宋" w:eastAsia="仿宋" w:hAnsi="仿宋" w:cs="仿宋"/>
          <w:b/>
          <w:bCs/>
          <w:sz w:val="32"/>
          <w:szCs w:val="32"/>
        </w:rPr>
      </w:pPr>
      <w:r>
        <w:rPr>
          <w:rFonts w:ascii="仿宋" w:eastAsia="仿宋" w:hAnsi="仿宋" w:cs="仿宋" w:hint="eastAsia"/>
          <w:b/>
          <w:bCs/>
          <w:sz w:val="32"/>
          <w:szCs w:val="32"/>
        </w:rPr>
        <w:t>经济学院</w:t>
      </w:r>
      <w:r w:rsidR="00055649">
        <w:rPr>
          <w:rFonts w:ascii="仿宋" w:eastAsia="仿宋" w:hAnsi="仿宋" w:cs="仿宋" w:hint="eastAsia"/>
          <w:b/>
          <w:bCs/>
          <w:sz w:val="32"/>
          <w:szCs w:val="32"/>
        </w:rPr>
        <w:t>关于2020年研究生第一次学位授予</w:t>
      </w:r>
    </w:p>
    <w:p w:rsidR="00055649" w:rsidRDefault="00055649" w:rsidP="00055649">
      <w:pPr>
        <w:jc w:val="center"/>
        <w:rPr>
          <w:rFonts w:ascii="仿宋" w:eastAsia="仿宋" w:hAnsi="仿宋" w:cs="仿宋"/>
          <w:b/>
          <w:bCs/>
          <w:sz w:val="32"/>
          <w:szCs w:val="32"/>
        </w:rPr>
      </w:pPr>
      <w:r>
        <w:rPr>
          <w:rFonts w:ascii="仿宋" w:eastAsia="仿宋" w:hAnsi="仿宋" w:cs="仿宋" w:hint="eastAsia"/>
          <w:b/>
          <w:bCs/>
          <w:sz w:val="32"/>
          <w:szCs w:val="32"/>
        </w:rPr>
        <w:t>论文网络答辩工作的通知</w:t>
      </w:r>
    </w:p>
    <w:p w:rsidR="00055649" w:rsidRDefault="00055649" w:rsidP="00055649">
      <w:pPr>
        <w:snapToGrid w:val="0"/>
        <w:spacing w:line="360" w:lineRule="auto"/>
        <w:rPr>
          <w:rFonts w:ascii="仿宋" w:eastAsia="仿宋" w:hAnsi="仿宋" w:cs="仿宋"/>
          <w:sz w:val="28"/>
          <w:szCs w:val="28"/>
        </w:rPr>
      </w:pPr>
    </w:p>
    <w:p w:rsidR="00055649" w:rsidRDefault="00055649" w:rsidP="00055649">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为保证2020届研究生顺利毕业，现将2020年</w:t>
      </w:r>
      <w:r w:rsidR="005052CC">
        <w:rPr>
          <w:rFonts w:ascii="仿宋" w:eastAsia="仿宋" w:hAnsi="仿宋" w:cs="仿宋" w:hint="eastAsia"/>
          <w:sz w:val="28"/>
          <w:szCs w:val="28"/>
        </w:rPr>
        <w:t>经济</w:t>
      </w:r>
      <w:r>
        <w:rPr>
          <w:rFonts w:ascii="仿宋" w:eastAsia="仿宋" w:hAnsi="仿宋" w:cs="仿宋" w:hint="eastAsia"/>
          <w:sz w:val="28"/>
          <w:szCs w:val="28"/>
        </w:rPr>
        <w:t>学院研究生第一次学位授予论文答辩工作的相关事项通知如下：</w:t>
      </w:r>
    </w:p>
    <w:p w:rsidR="00055649" w:rsidRDefault="00055649" w:rsidP="00055649">
      <w:pPr>
        <w:numPr>
          <w:ilvl w:val="0"/>
          <w:numId w:val="1"/>
        </w:numPr>
        <w:snapToGrid w:val="0"/>
        <w:spacing w:line="36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答辩安排</w:t>
      </w:r>
    </w:p>
    <w:p w:rsidR="00055649" w:rsidRDefault="00055649" w:rsidP="00055649">
      <w:pPr>
        <w:numPr>
          <w:ilvl w:val="0"/>
          <w:numId w:val="2"/>
        </w:num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答辩进度等仍按照</w:t>
      </w:r>
      <w:r w:rsidR="003E02DD">
        <w:rPr>
          <w:rFonts w:ascii="仿宋" w:eastAsia="仿宋" w:hAnsi="仿宋" w:cs="仿宋" w:hint="eastAsia"/>
          <w:sz w:val="28"/>
          <w:szCs w:val="28"/>
        </w:rPr>
        <w:t>研究生院要求</w:t>
      </w:r>
      <w:r>
        <w:rPr>
          <w:rFonts w:ascii="仿宋" w:eastAsia="仿宋" w:hAnsi="仿宋" w:cs="仿宋" w:hint="eastAsia"/>
          <w:sz w:val="28"/>
          <w:szCs w:val="28"/>
        </w:rPr>
        <w:t>《关于做好2019年12月硕士学位论文盲审及2020年第一次学位授予等相关工作的通知》执行，于3月23日前完成。</w:t>
      </w:r>
    </w:p>
    <w:p w:rsidR="00055649" w:rsidRDefault="00055649" w:rsidP="00055649">
      <w:pPr>
        <w:numPr>
          <w:ilvl w:val="0"/>
          <w:numId w:val="2"/>
        </w:num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根据学校总体工作安排，采取网络（视频）答辩方式，严格规范答辩流程。</w:t>
      </w:r>
    </w:p>
    <w:p w:rsidR="00055649" w:rsidRDefault="00055649" w:rsidP="00055649">
      <w:pPr>
        <w:numPr>
          <w:ilvl w:val="0"/>
          <w:numId w:val="1"/>
        </w:numPr>
        <w:snapToGrid w:val="0"/>
        <w:spacing w:line="36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网络答辩流程</w:t>
      </w:r>
      <w:bookmarkStart w:id="0" w:name="_GoBack"/>
      <w:bookmarkEnd w:id="0"/>
    </w:p>
    <w:p w:rsidR="00055649" w:rsidRPr="00055649" w:rsidRDefault="00055649" w:rsidP="00055649">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（一）</w:t>
      </w:r>
      <w:r w:rsidR="00C17728" w:rsidRPr="00C672F8">
        <w:rPr>
          <w:rFonts w:ascii="仿宋" w:eastAsia="仿宋" w:hAnsi="仿宋" w:cs="仿宋" w:hint="eastAsia"/>
          <w:sz w:val="28"/>
          <w:szCs w:val="28"/>
        </w:rPr>
        <w:t>参加答辩的同学</w:t>
      </w:r>
      <w:r>
        <w:rPr>
          <w:rFonts w:ascii="仿宋" w:eastAsia="仿宋" w:hAnsi="仿宋" w:cs="仿宋" w:hint="eastAsia"/>
          <w:sz w:val="28"/>
          <w:szCs w:val="28"/>
        </w:rPr>
        <w:t>，</w:t>
      </w:r>
      <w:r w:rsidRPr="00055649">
        <w:rPr>
          <w:rFonts w:ascii="仿宋" w:eastAsia="仿宋" w:hAnsi="仿宋" w:cs="仿宋" w:hint="eastAsia"/>
          <w:sz w:val="28"/>
          <w:szCs w:val="28"/>
        </w:rPr>
        <w:t>按论文评阅书意见及导师意见修改论文，邮件提交导师《硕士学位论文修改情况说明表》，导师电子签名后</w:t>
      </w:r>
      <w:r>
        <w:rPr>
          <w:rFonts w:ascii="仿宋" w:eastAsia="仿宋" w:hAnsi="仿宋" w:cs="仿宋" w:hint="eastAsia"/>
          <w:sz w:val="28"/>
          <w:szCs w:val="28"/>
        </w:rPr>
        <w:t>，发送同意答辩邮件</w:t>
      </w:r>
      <w:r w:rsidRPr="00055649">
        <w:rPr>
          <w:rFonts w:ascii="仿宋" w:eastAsia="仿宋" w:hAnsi="仿宋" w:cs="仿宋" w:hint="eastAsia"/>
          <w:sz w:val="28"/>
          <w:szCs w:val="28"/>
        </w:rPr>
        <w:t>至学院研究生秘书</w:t>
      </w:r>
      <w:r w:rsidR="005052CC">
        <w:rPr>
          <w:rFonts w:ascii="仿宋" w:eastAsia="仿宋" w:hAnsi="仿宋" w:cs="仿宋" w:hint="eastAsia"/>
          <w:sz w:val="28"/>
          <w:szCs w:val="28"/>
        </w:rPr>
        <w:t>敖</w:t>
      </w:r>
      <w:r w:rsidRPr="00055649">
        <w:rPr>
          <w:rFonts w:ascii="仿宋" w:eastAsia="仿宋" w:hAnsi="仿宋" w:cs="仿宋" w:hint="eastAsia"/>
          <w:sz w:val="28"/>
          <w:szCs w:val="28"/>
        </w:rPr>
        <w:t>老师，</w:t>
      </w:r>
      <w:r w:rsidRPr="00411324">
        <w:rPr>
          <w:rFonts w:ascii="仿宋" w:eastAsia="仿宋" w:hAnsi="仿宋" w:cs="仿宋" w:hint="eastAsia"/>
          <w:b/>
          <w:sz w:val="28"/>
          <w:szCs w:val="28"/>
        </w:rPr>
        <w:t>3月</w:t>
      </w:r>
      <w:r w:rsidR="002F64B5">
        <w:rPr>
          <w:rFonts w:ascii="仿宋" w:eastAsia="仿宋" w:hAnsi="仿宋" w:cs="仿宋" w:hint="eastAsia"/>
          <w:b/>
          <w:sz w:val="28"/>
          <w:szCs w:val="28"/>
        </w:rPr>
        <w:t>10</w:t>
      </w:r>
      <w:r w:rsidRPr="00411324">
        <w:rPr>
          <w:rFonts w:ascii="仿宋" w:eastAsia="仿宋" w:hAnsi="仿宋" w:cs="仿宋" w:hint="eastAsia"/>
          <w:b/>
          <w:sz w:val="28"/>
          <w:szCs w:val="28"/>
        </w:rPr>
        <w:t>日</w:t>
      </w:r>
      <w:r w:rsidRPr="00055649">
        <w:rPr>
          <w:rFonts w:ascii="仿宋" w:eastAsia="仿宋" w:hAnsi="仿宋" w:cs="仿宋" w:hint="eastAsia"/>
          <w:sz w:val="28"/>
          <w:szCs w:val="28"/>
        </w:rPr>
        <w:t>前完成，</w:t>
      </w:r>
      <w:r>
        <w:rPr>
          <w:rFonts w:ascii="仿宋" w:eastAsia="仿宋" w:hAnsi="仿宋" w:cs="仿宋" w:hint="eastAsia"/>
          <w:sz w:val="28"/>
          <w:szCs w:val="28"/>
        </w:rPr>
        <w:t>学生</w:t>
      </w:r>
      <w:r w:rsidRPr="00055649">
        <w:rPr>
          <w:rFonts w:ascii="仿宋" w:eastAsia="仿宋" w:hAnsi="仿宋" w:cs="仿宋" w:hint="eastAsia"/>
          <w:sz w:val="28"/>
          <w:szCs w:val="28"/>
        </w:rPr>
        <w:t>才能具备答辩资格。</w:t>
      </w:r>
    </w:p>
    <w:p w:rsidR="00055649" w:rsidRPr="00055649" w:rsidRDefault="00055649" w:rsidP="00055649">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（二）</w:t>
      </w:r>
      <w:r w:rsidRPr="00055649">
        <w:rPr>
          <w:rFonts w:ascii="仿宋" w:eastAsia="仿宋" w:hAnsi="仿宋" w:cs="仿宋" w:hint="eastAsia"/>
          <w:sz w:val="28"/>
          <w:szCs w:val="28"/>
        </w:rPr>
        <w:t>各</w:t>
      </w:r>
      <w:r w:rsidR="002F64B5">
        <w:rPr>
          <w:rFonts w:ascii="仿宋" w:eastAsia="仿宋" w:hAnsi="仿宋" w:cs="仿宋" w:hint="eastAsia"/>
          <w:sz w:val="28"/>
          <w:szCs w:val="28"/>
        </w:rPr>
        <w:t>学位点</w:t>
      </w:r>
      <w:r w:rsidRPr="00055649">
        <w:rPr>
          <w:rFonts w:ascii="仿宋" w:eastAsia="仿宋" w:hAnsi="仿宋" w:cs="仿宋" w:hint="eastAsia"/>
          <w:sz w:val="28"/>
          <w:szCs w:val="28"/>
        </w:rPr>
        <w:t>负责人及</w:t>
      </w:r>
      <w:r>
        <w:rPr>
          <w:rFonts w:ascii="仿宋" w:eastAsia="仿宋" w:hAnsi="仿宋" w:cs="仿宋" w:hint="eastAsia"/>
          <w:sz w:val="28"/>
          <w:szCs w:val="28"/>
        </w:rPr>
        <w:t>秘书根据学院学生名单，与各位导师商定网络答辩组人员及时间</w:t>
      </w:r>
      <w:r w:rsidR="00FB6724">
        <w:rPr>
          <w:rFonts w:ascii="仿宋" w:eastAsia="仿宋" w:hAnsi="仿宋" w:cs="仿宋" w:hint="eastAsia"/>
          <w:sz w:val="28"/>
          <w:szCs w:val="28"/>
        </w:rPr>
        <w:t>安排（网络答辩要在</w:t>
      </w:r>
      <w:r w:rsidR="00FB6724" w:rsidRPr="00FB6724">
        <w:rPr>
          <w:rFonts w:ascii="仿宋" w:eastAsia="仿宋" w:hAnsi="仿宋" w:cs="仿宋" w:hint="eastAsia"/>
          <w:b/>
          <w:sz w:val="28"/>
          <w:szCs w:val="28"/>
        </w:rPr>
        <w:t>3月</w:t>
      </w:r>
      <w:r w:rsidR="002F64B5">
        <w:rPr>
          <w:rFonts w:ascii="仿宋" w:eastAsia="仿宋" w:hAnsi="仿宋" w:cs="仿宋" w:hint="eastAsia"/>
          <w:b/>
          <w:sz w:val="28"/>
          <w:szCs w:val="28"/>
        </w:rPr>
        <w:t>20</w:t>
      </w:r>
      <w:r w:rsidR="00FB6724" w:rsidRPr="00FB6724">
        <w:rPr>
          <w:rFonts w:ascii="仿宋" w:eastAsia="仿宋" w:hAnsi="仿宋" w:cs="仿宋" w:hint="eastAsia"/>
          <w:b/>
          <w:sz w:val="28"/>
          <w:szCs w:val="28"/>
        </w:rPr>
        <w:t>日</w:t>
      </w:r>
      <w:r w:rsidR="002F64B5">
        <w:rPr>
          <w:rFonts w:ascii="仿宋" w:eastAsia="仿宋" w:hAnsi="仿宋" w:cs="仿宋" w:hint="eastAsia"/>
          <w:b/>
          <w:sz w:val="28"/>
          <w:szCs w:val="28"/>
        </w:rPr>
        <w:t>之前</w:t>
      </w:r>
      <w:r w:rsidR="00FB6724">
        <w:rPr>
          <w:rFonts w:ascii="仿宋" w:eastAsia="仿宋" w:hAnsi="仿宋" w:cs="仿宋" w:hint="eastAsia"/>
          <w:sz w:val="28"/>
          <w:szCs w:val="28"/>
        </w:rPr>
        <w:t>完成）</w:t>
      </w:r>
      <w:r w:rsidRPr="00055649">
        <w:rPr>
          <w:rFonts w:ascii="仿宋" w:eastAsia="仿宋" w:hAnsi="仿宋" w:cs="仿宋" w:hint="eastAsia"/>
          <w:sz w:val="28"/>
          <w:szCs w:val="28"/>
        </w:rPr>
        <w:t>。</w:t>
      </w:r>
      <w:r w:rsidRPr="00FB6724">
        <w:rPr>
          <w:rFonts w:ascii="仿宋" w:eastAsia="仿宋" w:hAnsi="仿宋" w:cs="仿宋" w:hint="eastAsia"/>
          <w:b/>
          <w:sz w:val="28"/>
          <w:szCs w:val="28"/>
        </w:rPr>
        <w:t>3月</w:t>
      </w:r>
      <w:r w:rsidR="002F64B5">
        <w:rPr>
          <w:rFonts w:ascii="仿宋" w:eastAsia="仿宋" w:hAnsi="仿宋" w:cs="仿宋" w:hint="eastAsia"/>
          <w:b/>
          <w:sz w:val="28"/>
          <w:szCs w:val="28"/>
        </w:rPr>
        <w:t>10</w:t>
      </w:r>
      <w:r w:rsidRPr="00FB6724">
        <w:rPr>
          <w:rFonts w:ascii="仿宋" w:eastAsia="仿宋" w:hAnsi="仿宋" w:cs="仿宋" w:hint="eastAsia"/>
          <w:b/>
          <w:sz w:val="28"/>
          <w:szCs w:val="28"/>
        </w:rPr>
        <w:t>日</w:t>
      </w:r>
      <w:r>
        <w:rPr>
          <w:rFonts w:ascii="仿宋" w:eastAsia="仿宋" w:hAnsi="仿宋" w:cs="仿宋" w:hint="eastAsia"/>
          <w:sz w:val="28"/>
          <w:szCs w:val="28"/>
        </w:rPr>
        <w:t>前</w:t>
      </w:r>
      <w:r w:rsidR="00FB6724">
        <w:rPr>
          <w:rFonts w:ascii="仿宋" w:eastAsia="仿宋" w:hAnsi="仿宋" w:cs="仿宋" w:hint="eastAsia"/>
          <w:sz w:val="28"/>
          <w:szCs w:val="28"/>
        </w:rPr>
        <w:t>，各</w:t>
      </w:r>
      <w:r w:rsidR="002F64B5">
        <w:rPr>
          <w:rFonts w:ascii="仿宋" w:eastAsia="仿宋" w:hAnsi="仿宋" w:cs="仿宋" w:hint="eastAsia"/>
          <w:sz w:val="28"/>
          <w:szCs w:val="28"/>
        </w:rPr>
        <w:t>学位点负责人发</w:t>
      </w:r>
      <w:r w:rsidR="00FB6724">
        <w:rPr>
          <w:rFonts w:ascii="仿宋" w:eastAsia="仿宋" w:hAnsi="仿宋" w:cs="仿宋" w:hint="eastAsia"/>
          <w:sz w:val="28"/>
          <w:szCs w:val="28"/>
        </w:rPr>
        <w:t>送本</w:t>
      </w:r>
      <w:r w:rsidR="002F64B5">
        <w:rPr>
          <w:rFonts w:ascii="仿宋" w:eastAsia="仿宋" w:hAnsi="仿宋" w:cs="仿宋" w:hint="eastAsia"/>
          <w:sz w:val="28"/>
          <w:szCs w:val="28"/>
        </w:rPr>
        <w:t>学位点</w:t>
      </w:r>
      <w:r w:rsidR="00FB6724">
        <w:rPr>
          <w:rFonts w:ascii="仿宋" w:eastAsia="仿宋" w:hAnsi="仿宋" w:cs="仿宋" w:hint="eastAsia"/>
          <w:sz w:val="28"/>
          <w:szCs w:val="28"/>
        </w:rPr>
        <w:t>答辩安排表至研究生秘书</w:t>
      </w:r>
      <w:r w:rsidR="002F64B5">
        <w:rPr>
          <w:rFonts w:ascii="仿宋" w:eastAsia="仿宋" w:hAnsi="仿宋" w:cs="仿宋" w:hint="eastAsia"/>
          <w:sz w:val="28"/>
          <w:szCs w:val="28"/>
        </w:rPr>
        <w:t>敖</w:t>
      </w:r>
      <w:r>
        <w:rPr>
          <w:rFonts w:ascii="仿宋" w:eastAsia="仿宋" w:hAnsi="仿宋" w:cs="仿宋" w:hint="eastAsia"/>
          <w:sz w:val="28"/>
          <w:szCs w:val="28"/>
        </w:rPr>
        <w:t>老师邮</w:t>
      </w:r>
      <w:r w:rsidR="00FB6724">
        <w:rPr>
          <w:rFonts w:ascii="仿宋" w:eastAsia="仿宋" w:hAnsi="仿宋" w:cs="仿宋" w:hint="eastAsia"/>
          <w:sz w:val="28"/>
          <w:szCs w:val="28"/>
        </w:rPr>
        <w:t>箱。研究生秘书在</w:t>
      </w:r>
      <w:r>
        <w:rPr>
          <w:rFonts w:ascii="仿宋" w:eastAsia="仿宋" w:hAnsi="仿宋" w:cs="仿宋" w:hint="eastAsia"/>
          <w:sz w:val="28"/>
          <w:szCs w:val="28"/>
        </w:rPr>
        <w:t>2017级学生群发布</w:t>
      </w:r>
      <w:r w:rsidR="00420DFB">
        <w:rPr>
          <w:rFonts w:ascii="仿宋" w:eastAsia="仿宋" w:hAnsi="仿宋" w:cs="仿宋" w:hint="eastAsia"/>
          <w:sz w:val="28"/>
          <w:szCs w:val="28"/>
        </w:rPr>
        <w:t>经济学院</w:t>
      </w:r>
      <w:r>
        <w:rPr>
          <w:rFonts w:ascii="仿宋" w:eastAsia="仿宋" w:hAnsi="仿宋" w:cs="仿宋" w:hint="eastAsia"/>
          <w:sz w:val="28"/>
          <w:szCs w:val="28"/>
        </w:rPr>
        <w:t>网络答辩</w:t>
      </w:r>
      <w:r w:rsidR="00FB6724">
        <w:rPr>
          <w:rFonts w:ascii="仿宋" w:eastAsia="仿宋" w:hAnsi="仿宋" w:cs="仿宋" w:hint="eastAsia"/>
          <w:sz w:val="28"/>
          <w:szCs w:val="28"/>
        </w:rPr>
        <w:t>分组安排汇总表，附件1</w:t>
      </w:r>
      <w:r w:rsidR="00FB6724" w:rsidRPr="00FB6724">
        <w:rPr>
          <w:rFonts w:ascii="仿宋" w:eastAsia="仿宋" w:hAnsi="仿宋" w:cs="仿宋" w:hint="eastAsia"/>
          <w:sz w:val="28"/>
          <w:szCs w:val="28"/>
        </w:rPr>
        <w:t>学生网络答辩须知</w:t>
      </w:r>
      <w:r w:rsidR="00FB6724">
        <w:rPr>
          <w:rFonts w:ascii="仿宋" w:eastAsia="仿宋" w:hAnsi="仿宋" w:cs="仿宋" w:hint="eastAsia"/>
          <w:sz w:val="28"/>
          <w:szCs w:val="28"/>
        </w:rPr>
        <w:t>。</w:t>
      </w:r>
    </w:p>
    <w:p w:rsidR="00055649" w:rsidRDefault="00055649" w:rsidP="00055649">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（三）答辩秘书负责答辩专家</w:t>
      </w:r>
      <w:r w:rsidR="00FB6724">
        <w:rPr>
          <w:rFonts w:ascii="仿宋" w:eastAsia="仿宋" w:hAnsi="仿宋" w:cs="仿宋" w:hint="eastAsia"/>
          <w:sz w:val="28"/>
          <w:szCs w:val="28"/>
        </w:rPr>
        <w:t>联络、答辩时间及程序安排、答辩过程记录、答辩材料整理等具体环节，详见附件2</w:t>
      </w:r>
      <w:r w:rsidR="00FB6724" w:rsidRPr="00FB6724">
        <w:rPr>
          <w:rFonts w:ascii="仿宋" w:eastAsia="仿宋" w:hAnsi="仿宋" w:cs="仿宋" w:hint="eastAsia"/>
          <w:sz w:val="28"/>
          <w:szCs w:val="28"/>
        </w:rPr>
        <w:t>答辩秘书工作细则</w:t>
      </w:r>
      <w:r w:rsidR="00FB6724">
        <w:rPr>
          <w:rFonts w:ascii="仿宋" w:eastAsia="仿宋" w:hAnsi="仿宋" w:cs="仿宋" w:hint="eastAsia"/>
          <w:sz w:val="28"/>
          <w:szCs w:val="28"/>
        </w:rPr>
        <w:t>。</w:t>
      </w:r>
    </w:p>
    <w:p w:rsidR="00055649" w:rsidRDefault="00055649" w:rsidP="00055649">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（四）网络答辩</w:t>
      </w:r>
      <w:r w:rsidR="00FB6724">
        <w:rPr>
          <w:rFonts w:ascii="仿宋" w:eastAsia="仿宋" w:hAnsi="仿宋" w:cs="仿宋" w:hint="eastAsia"/>
          <w:sz w:val="28"/>
          <w:szCs w:val="28"/>
        </w:rPr>
        <w:t>组</w:t>
      </w:r>
      <w:r>
        <w:rPr>
          <w:rFonts w:ascii="仿宋" w:eastAsia="仿宋" w:hAnsi="仿宋" w:cs="仿宋" w:hint="eastAsia"/>
          <w:sz w:val="28"/>
          <w:szCs w:val="28"/>
        </w:rPr>
        <w:t>建议采用“钉钉”远程视频答辩，</w:t>
      </w:r>
      <w:r w:rsidR="00FB6724">
        <w:rPr>
          <w:rFonts w:ascii="仿宋" w:eastAsia="仿宋" w:hAnsi="仿宋" w:cs="仿宋" w:hint="eastAsia"/>
          <w:sz w:val="28"/>
          <w:szCs w:val="28"/>
        </w:rPr>
        <w:t>网络专家组建议</w:t>
      </w:r>
      <w:r>
        <w:rPr>
          <w:rFonts w:ascii="仿宋" w:eastAsia="仿宋" w:hAnsi="仿宋" w:cs="仿宋" w:hint="eastAsia"/>
          <w:sz w:val="28"/>
          <w:szCs w:val="28"/>
        </w:rPr>
        <w:t>采用QQ</w:t>
      </w:r>
      <w:r w:rsidR="00FB6724">
        <w:rPr>
          <w:rFonts w:ascii="仿宋" w:eastAsia="仿宋" w:hAnsi="仿宋" w:cs="仿宋" w:hint="eastAsia"/>
          <w:sz w:val="28"/>
          <w:szCs w:val="28"/>
        </w:rPr>
        <w:t>群等工具</w:t>
      </w:r>
      <w:r>
        <w:rPr>
          <w:rFonts w:ascii="仿宋" w:eastAsia="仿宋" w:hAnsi="仿宋" w:cs="仿宋" w:hint="eastAsia"/>
          <w:sz w:val="28"/>
          <w:szCs w:val="28"/>
        </w:rPr>
        <w:t>。答辩过程由答辩秘书全程录像。</w:t>
      </w:r>
    </w:p>
    <w:p w:rsidR="00055649" w:rsidRDefault="00055649" w:rsidP="00055649">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（五）参加答辩的研究生须承诺答辩过程中不得获取任何形式的指导或帮助，</w:t>
      </w:r>
      <w:r w:rsidR="00FB6724">
        <w:rPr>
          <w:rFonts w:ascii="仿宋" w:eastAsia="仿宋" w:hAnsi="仿宋" w:cs="仿宋" w:hint="eastAsia"/>
          <w:sz w:val="28"/>
          <w:szCs w:val="28"/>
        </w:rPr>
        <w:t>提交</w:t>
      </w:r>
      <w:r>
        <w:rPr>
          <w:rFonts w:ascii="仿宋" w:eastAsia="仿宋" w:hAnsi="仿宋" w:cs="仿宋" w:hint="eastAsia"/>
          <w:sz w:val="28"/>
          <w:szCs w:val="28"/>
        </w:rPr>
        <w:t>书面承诺</w:t>
      </w:r>
      <w:r w:rsidR="00FB6724">
        <w:rPr>
          <w:rFonts w:ascii="仿宋" w:eastAsia="仿宋" w:hAnsi="仿宋" w:cs="仿宋" w:hint="eastAsia"/>
          <w:sz w:val="28"/>
          <w:szCs w:val="28"/>
        </w:rPr>
        <w:t>书。</w:t>
      </w:r>
    </w:p>
    <w:p w:rsidR="00055649" w:rsidRDefault="00055649" w:rsidP="00055649">
      <w:pPr>
        <w:adjustRightInd w:val="0"/>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（六）所有需要研究生导师、答辩专家签字的纸质材料，可以采取电子签名，</w:t>
      </w:r>
      <w:r w:rsidR="00274A41">
        <w:rPr>
          <w:rFonts w:ascii="仿宋" w:eastAsia="仿宋" w:hAnsi="仿宋" w:cs="仿宋" w:hint="eastAsia"/>
          <w:sz w:val="28"/>
          <w:szCs w:val="28"/>
        </w:rPr>
        <w:t>所有电子签名文件导师或专家电子签名后邮件发送给本组</w:t>
      </w:r>
      <w:r>
        <w:rPr>
          <w:rFonts w:ascii="仿宋" w:eastAsia="仿宋" w:hAnsi="仿宋" w:cs="仿宋" w:hint="eastAsia"/>
          <w:sz w:val="28"/>
          <w:szCs w:val="28"/>
        </w:rPr>
        <w:t>答辩秘书</w:t>
      </w:r>
      <w:r w:rsidR="00274A41">
        <w:rPr>
          <w:rFonts w:ascii="仿宋" w:eastAsia="仿宋" w:hAnsi="仿宋" w:cs="仿宋" w:hint="eastAsia"/>
          <w:sz w:val="28"/>
          <w:szCs w:val="28"/>
        </w:rPr>
        <w:t>，答辩组秘书确认之后加盖学院公章后存档，保证所有投票签字有发送邮件可考，确保流程规范性与严谨性。所有导师专家电子签名文件回避任何学生接触，保证电子签名仅限于研究生秘书与答辩组秘书教师组范围内用于研究生网络答辩电子资料归档与管理。</w:t>
      </w:r>
    </w:p>
    <w:p w:rsidR="00055649" w:rsidRDefault="00055649" w:rsidP="00055649">
      <w:pPr>
        <w:numPr>
          <w:ilvl w:val="0"/>
          <w:numId w:val="1"/>
        </w:numPr>
        <w:snapToGrid w:val="0"/>
        <w:spacing w:line="360" w:lineRule="auto"/>
        <w:ind w:firstLineChars="200" w:firstLine="562"/>
        <w:rPr>
          <w:rFonts w:ascii="仿宋" w:eastAsia="仿宋" w:hAnsi="仿宋" w:cs="仿宋"/>
          <w:b/>
          <w:bCs/>
          <w:sz w:val="28"/>
          <w:szCs w:val="28"/>
        </w:rPr>
      </w:pPr>
      <w:r>
        <w:rPr>
          <w:rFonts w:ascii="仿宋" w:eastAsia="仿宋" w:hAnsi="仿宋" w:cs="仿宋" w:hint="eastAsia"/>
          <w:b/>
          <w:bCs/>
          <w:sz w:val="28"/>
          <w:szCs w:val="28"/>
        </w:rPr>
        <w:t>其他事项</w:t>
      </w:r>
    </w:p>
    <w:p w:rsidR="00055649" w:rsidRDefault="00055649" w:rsidP="00055649">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对入选“研究生优秀学位论文培育基金项目”的研究生，建议由学院统一安排，请答辩专家组在论文答辩结束后即对项目进行鉴定验收。名单及验收材料由研究生秘书提供给答辩秘书，并提前告知答辩专家。</w:t>
      </w:r>
    </w:p>
    <w:p w:rsidR="00055649" w:rsidRDefault="00FB6724" w:rsidP="00055649">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请各位老师</w:t>
      </w:r>
      <w:r w:rsidR="00055649">
        <w:rPr>
          <w:rFonts w:ascii="仿宋" w:eastAsia="仿宋" w:hAnsi="仿宋" w:cs="仿宋" w:hint="eastAsia"/>
          <w:sz w:val="28"/>
          <w:szCs w:val="28"/>
        </w:rPr>
        <w:t>高度重视，加强过程督导，规范工作流程，切实保证学位论文答辩质量。</w:t>
      </w:r>
    </w:p>
    <w:p w:rsidR="00055649" w:rsidRDefault="00055649" w:rsidP="00055649">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特此通知。</w:t>
      </w:r>
    </w:p>
    <w:p w:rsidR="00411324" w:rsidRDefault="00B74F61" w:rsidP="00411324">
      <w:pPr>
        <w:snapToGrid w:val="0"/>
        <w:spacing w:line="360" w:lineRule="auto"/>
        <w:ind w:firstLineChars="200" w:firstLine="420"/>
        <w:jc w:val="right"/>
        <w:rPr>
          <w:rFonts w:ascii="仿宋" w:eastAsia="仿宋" w:hAnsi="仿宋" w:cs="仿宋"/>
          <w:sz w:val="28"/>
          <w:szCs w:val="28"/>
        </w:rPr>
      </w:pPr>
      <w:r>
        <w:rPr>
          <w:rFonts w:hint="eastAsia"/>
        </w:rPr>
        <w:t xml:space="preserve">　</w:t>
      </w:r>
      <w:r w:rsidR="00420DFB">
        <w:rPr>
          <w:rFonts w:ascii="仿宋" w:eastAsia="仿宋" w:hAnsi="仿宋" w:cs="仿宋" w:hint="eastAsia"/>
          <w:sz w:val="28"/>
          <w:szCs w:val="28"/>
        </w:rPr>
        <w:t>经济</w:t>
      </w:r>
      <w:r w:rsidR="00411324">
        <w:rPr>
          <w:rFonts w:ascii="仿宋" w:eastAsia="仿宋" w:hAnsi="仿宋" w:cs="仿宋" w:hint="eastAsia"/>
          <w:sz w:val="28"/>
          <w:szCs w:val="28"/>
        </w:rPr>
        <w:t>学院</w:t>
      </w:r>
    </w:p>
    <w:p w:rsidR="00411324" w:rsidRDefault="00411324" w:rsidP="00411324">
      <w:pPr>
        <w:snapToGrid w:val="0"/>
        <w:spacing w:line="360" w:lineRule="auto"/>
        <w:ind w:firstLineChars="200" w:firstLine="560"/>
        <w:jc w:val="right"/>
        <w:rPr>
          <w:rFonts w:ascii="仿宋" w:eastAsia="仿宋" w:hAnsi="仿宋" w:cs="仿宋"/>
          <w:sz w:val="28"/>
          <w:szCs w:val="28"/>
        </w:rPr>
      </w:pPr>
      <w:r>
        <w:rPr>
          <w:rFonts w:ascii="仿宋" w:eastAsia="仿宋" w:hAnsi="仿宋" w:cs="仿宋" w:hint="eastAsia"/>
          <w:sz w:val="28"/>
          <w:szCs w:val="28"/>
        </w:rPr>
        <w:t>2020年</w:t>
      </w:r>
      <w:r w:rsidR="00420DFB">
        <w:rPr>
          <w:rFonts w:ascii="仿宋" w:eastAsia="仿宋" w:hAnsi="仿宋" w:cs="仿宋" w:hint="eastAsia"/>
          <w:sz w:val="28"/>
          <w:szCs w:val="28"/>
        </w:rPr>
        <w:t>3</w:t>
      </w:r>
      <w:r>
        <w:rPr>
          <w:rFonts w:ascii="仿宋" w:eastAsia="仿宋" w:hAnsi="仿宋" w:cs="仿宋" w:hint="eastAsia"/>
          <w:sz w:val="28"/>
          <w:szCs w:val="28"/>
        </w:rPr>
        <w:t>月</w:t>
      </w:r>
      <w:r w:rsidR="00420DFB">
        <w:rPr>
          <w:rFonts w:ascii="仿宋" w:eastAsia="仿宋" w:hAnsi="仿宋" w:cs="仿宋" w:hint="eastAsia"/>
          <w:sz w:val="28"/>
          <w:szCs w:val="28"/>
        </w:rPr>
        <w:t>4</w:t>
      </w:r>
      <w:r>
        <w:rPr>
          <w:rFonts w:ascii="仿宋" w:eastAsia="仿宋" w:hAnsi="仿宋" w:cs="仿宋" w:hint="eastAsia"/>
          <w:sz w:val="28"/>
          <w:szCs w:val="28"/>
        </w:rPr>
        <w:t>日</w:t>
      </w:r>
    </w:p>
    <w:p w:rsidR="00C238A4" w:rsidRDefault="00C238A4" w:rsidP="00AB3828"/>
    <w:sectPr w:rsidR="00C238A4" w:rsidSect="00C238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2E3" w:rsidRDefault="007B02E3" w:rsidP="00B74F61">
      <w:pPr>
        <w:ind w:firstLine="420"/>
      </w:pPr>
      <w:r>
        <w:separator/>
      </w:r>
    </w:p>
  </w:endnote>
  <w:endnote w:type="continuationSeparator" w:id="0">
    <w:p w:rsidR="007B02E3" w:rsidRDefault="007B02E3" w:rsidP="00B74F61">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2E3" w:rsidRDefault="007B02E3" w:rsidP="00B74F61">
      <w:pPr>
        <w:ind w:firstLine="420"/>
      </w:pPr>
      <w:r>
        <w:separator/>
      </w:r>
    </w:p>
  </w:footnote>
  <w:footnote w:type="continuationSeparator" w:id="0">
    <w:p w:rsidR="007B02E3" w:rsidRDefault="007B02E3" w:rsidP="00B74F61">
      <w:pPr>
        <w:ind w:firstLine="42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F7A944"/>
    <w:multiLevelType w:val="singleLevel"/>
    <w:tmpl w:val="E5F7A944"/>
    <w:lvl w:ilvl="0">
      <w:start w:val="1"/>
      <w:numFmt w:val="chineseCounting"/>
      <w:suff w:val="nothing"/>
      <w:lvlText w:val="%1、"/>
      <w:lvlJc w:val="left"/>
      <w:rPr>
        <w:rFonts w:hint="eastAsia"/>
      </w:rPr>
    </w:lvl>
  </w:abstractNum>
  <w:abstractNum w:abstractNumId="1">
    <w:nsid w:val="148351B8"/>
    <w:multiLevelType w:val="singleLevel"/>
    <w:tmpl w:val="148351B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B3828"/>
    <w:rsid w:val="00055649"/>
    <w:rsid w:val="001B0DA1"/>
    <w:rsid w:val="00274A41"/>
    <w:rsid w:val="002F64B5"/>
    <w:rsid w:val="00324615"/>
    <w:rsid w:val="0035679A"/>
    <w:rsid w:val="003E02DD"/>
    <w:rsid w:val="00411324"/>
    <w:rsid w:val="00420DFB"/>
    <w:rsid w:val="005052CC"/>
    <w:rsid w:val="00543299"/>
    <w:rsid w:val="006841E7"/>
    <w:rsid w:val="007B02E3"/>
    <w:rsid w:val="00836D73"/>
    <w:rsid w:val="00963569"/>
    <w:rsid w:val="009B6FDB"/>
    <w:rsid w:val="00AB3828"/>
    <w:rsid w:val="00B74F61"/>
    <w:rsid w:val="00BD2806"/>
    <w:rsid w:val="00C17728"/>
    <w:rsid w:val="00C238A4"/>
    <w:rsid w:val="00C672F8"/>
    <w:rsid w:val="00D14449"/>
    <w:rsid w:val="00D35EBF"/>
    <w:rsid w:val="00D76AC4"/>
    <w:rsid w:val="00DD5184"/>
    <w:rsid w:val="00EF203F"/>
    <w:rsid w:val="00F86048"/>
    <w:rsid w:val="00FB67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8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4F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4F61"/>
    <w:rPr>
      <w:sz w:val="18"/>
      <w:szCs w:val="18"/>
    </w:rPr>
  </w:style>
  <w:style w:type="paragraph" w:styleId="a4">
    <w:name w:val="footer"/>
    <w:basedOn w:val="a"/>
    <w:link w:val="Char0"/>
    <w:uiPriority w:val="99"/>
    <w:semiHidden/>
    <w:unhideWhenUsed/>
    <w:rsid w:val="00B74F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4F6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140</Words>
  <Characters>800</Characters>
  <Application>Microsoft Office Word</Application>
  <DocSecurity>0</DocSecurity>
  <Lines>6</Lines>
  <Paragraphs>1</Paragraphs>
  <ScaleCrop>false</ScaleCrop>
  <Company>Microsoft</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Administrator</cp:lastModifiedBy>
  <cp:revision>6</cp:revision>
  <dcterms:created xsi:type="dcterms:W3CDTF">2020-02-27T01:55:00Z</dcterms:created>
  <dcterms:modified xsi:type="dcterms:W3CDTF">2020-03-06T12:25:00Z</dcterms:modified>
</cp:coreProperties>
</file>