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3F" w:rsidRPr="00404F32" w:rsidRDefault="0059653F" w:rsidP="0059653F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 w:hint="eastAsia"/>
          <w:b/>
          <w:color w:val="000000"/>
          <w:sz w:val="24"/>
          <w:szCs w:val="24"/>
        </w:rPr>
      </w:pPr>
      <w:r w:rsidRPr="00404F32">
        <w:rPr>
          <w:rFonts w:ascii="楷体_GB2312" w:eastAsia="楷体_GB2312" w:hAnsi="楷体" w:hint="eastAsia"/>
          <w:b/>
          <w:color w:val="000000"/>
          <w:sz w:val="24"/>
          <w:szCs w:val="24"/>
        </w:rPr>
        <w:t>一、毕业要求</w:t>
      </w:r>
    </w:p>
    <w:p w:rsidR="00E82B33" w:rsidRDefault="00E82B33" w:rsidP="00E82B33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1.热爱社会主义祖国，拥护中国共产党的领导，具有为国家富强、民族振兴而奋斗的理想、事业心和责任感；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2.初步树立科学世界观和为人民服务的人生观，懂得马克思列宁主义、毛泽东思想、邓小平理论、三个代表和科学发展观的基本原理，领悟习近平总书记系列重要讲话精神，了解我国基本国情，能理论联系实际，实事求是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3.具有严谨治学、艰苦奋斗、求新务实的精神和热爱劳动、遵纪守法、自律谦让、团结合作的品质，有较好的文化、道德修养和健康的心理素质，有良好的行为习惯；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4.了解体育运动的基本知识，初步掌握锻炼身体的基本技能，养成科学锻炼身体的习惯，达到大学生体育合格标准；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5.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从事工商管理学习、实践与工作所需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的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数学和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自然科学基础，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以及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人文、艺术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、法律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和社会科学基础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6.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掌握一门外语，具有较好的听、说、读、写能力，能较顺利地阅读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工商管理领域中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的外文书籍和资料，具有一定的国际视野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交往能力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和合作能力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7.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具有一定的计算机相关知识和较强的计算机应用能力，较熟练使用计算机工具解决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工商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管理中的有关问题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8.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具有应用本专业领域内有关方面的基础知识和专业知识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解决问题的能力，具有一定的管理实践和社会实践经历，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了解本学科前沿和发展趋势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；</w:t>
      </w:r>
    </w:p>
    <w:p w:rsidR="00E82B33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9.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具有创新意识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</w:t>
      </w:r>
      <w:r w:rsidRPr="0059653F">
        <w:rPr>
          <w:rFonts w:ascii="楷体_GB2312" w:eastAsia="楷体_GB2312" w:hAnsi="楷体" w:hint="eastAsia"/>
          <w:color w:val="000000"/>
          <w:sz w:val="24"/>
          <w:szCs w:val="24"/>
        </w:rPr>
        <w:t>创业素质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和权变思维，具有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综合运用所学理论与技术、方法与工具分析并解决管理问题的基本能力；</w:t>
      </w:r>
    </w:p>
    <w:p w:rsidR="00E82B33" w:rsidRPr="00940E2A" w:rsidRDefault="00E82B33" w:rsidP="00E82B33">
      <w:pPr>
        <w:spacing w:line="400" w:lineRule="exact"/>
        <w:ind w:firstLine="57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10.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具有较强的自学能力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、分析能力和人际交往能力以及团队协作能力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，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具有终身学习能力及适应发展能力。</w:t>
      </w:r>
    </w:p>
    <w:p w:rsidR="00000000" w:rsidRPr="00404F32" w:rsidRDefault="0059653F" w:rsidP="00404F32">
      <w:pPr>
        <w:pStyle w:val="1"/>
        <w:spacing w:line="400" w:lineRule="exact"/>
        <w:ind w:firstLineChars="0" w:firstLine="0"/>
        <w:jc w:val="left"/>
        <w:rPr>
          <w:rFonts w:ascii="楷体_GB2312" w:eastAsia="楷体_GB2312" w:hAnsi="楷体" w:hint="eastAsia"/>
          <w:b/>
          <w:color w:val="000000"/>
          <w:sz w:val="24"/>
          <w:szCs w:val="24"/>
        </w:rPr>
      </w:pPr>
      <w:r w:rsidRPr="00404F32">
        <w:rPr>
          <w:rFonts w:ascii="楷体_GB2312" w:eastAsia="楷体_GB2312" w:hAnsi="楷体" w:hint="eastAsia"/>
          <w:b/>
          <w:color w:val="000000"/>
          <w:sz w:val="24"/>
          <w:szCs w:val="24"/>
        </w:rPr>
        <w:t>二、指标点</w:t>
      </w:r>
    </w:p>
    <w:p w:rsidR="0007573A" w:rsidRDefault="0007573A" w:rsidP="005D7040">
      <w:pPr>
        <w:pStyle w:val="1"/>
        <w:spacing w:line="400" w:lineRule="exact"/>
        <w:ind w:firstLine="480"/>
        <w:jc w:val="left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1.热爱社会主义祖国，拥护中国共产党的领导，具有为国家富强、民族振兴而奋斗的理想、事业心和责任感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2.初步树立科学世界观和为人民服务的人生观，懂得马克思列宁主义、毛泽东思想、邓小平理论、三个代表和科学发展观的基本原理，领悟习近平总书记系列重要讲话精神，了解我国基本国情，能理论联系实际，实事求是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3.具有严谨治学、艰苦奋斗、求新务实的精神和热爱劳动、遵纪守法、自律谦让、团结合作的品质，有较好的文化、道德修养和健康的心理素质，有良好的行为习惯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4.了解体育运动的基本知识，初步掌握锻炼身体的基本技能，养成科学锻炼身体的习惯，达到大学生体育合格标准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lastRenderedPageBreak/>
        <w:t>5.1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从事工商管理学习、实践与工作所需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的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数学和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自然科学基础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5.2具有从事工商管理学习、实践与工作所需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的人文、艺术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、法律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和社会科学基础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6.1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掌握一门外语，具有较好的听、说、读、写能力，能较顺利地阅读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工商管理领域中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的外文书籍和资料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6.2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具有一定的国际视野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</w:t>
      </w:r>
      <w:r w:rsidR="00A87273">
        <w:rPr>
          <w:rFonts w:ascii="楷体_GB2312" w:eastAsia="楷体_GB2312" w:hAnsi="楷体" w:hint="eastAsia"/>
          <w:color w:val="000000"/>
          <w:sz w:val="24"/>
          <w:szCs w:val="24"/>
        </w:rPr>
        <w:t>国际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交往能力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和</w:t>
      </w:r>
      <w:r w:rsidR="00A87273">
        <w:rPr>
          <w:rFonts w:ascii="楷体_GB2312" w:eastAsia="楷体_GB2312" w:hAnsi="楷体" w:hint="eastAsia"/>
          <w:color w:val="000000"/>
          <w:sz w:val="24"/>
          <w:szCs w:val="24"/>
        </w:rPr>
        <w:t>国际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合作能力</w:t>
      </w:r>
    </w:p>
    <w:p w:rsidR="0007573A" w:rsidRDefault="0007573A" w:rsidP="001F5922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7.1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具有一定的计算机相关知识和较强的计算机应用能力</w:t>
      </w:r>
    </w:p>
    <w:p w:rsidR="0007573A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7.2</w:t>
      </w:r>
      <w:r w:rsidR="00A87273">
        <w:rPr>
          <w:rFonts w:ascii="楷体_GB2312" w:eastAsia="楷体_GB2312" w:hAnsi="楷体" w:hint="eastAsia"/>
          <w:color w:val="000000"/>
          <w:sz w:val="24"/>
          <w:szCs w:val="24"/>
        </w:rPr>
        <w:t>能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较熟练使用计算机工具解决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工商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管理中的有关问题</w:t>
      </w:r>
    </w:p>
    <w:p w:rsidR="0007573A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8.1</w:t>
      </w:r>
      <w:r w:rsidR="00A87273">
        <w:rPr>
          <w:rFonts w:ascii="楷体_GB2312" w:eastAsia="楷体_GB2312" w:hAnsi="楷体" w:hint="eastAsia"/>
          <w:color w:val="000000"/>
          <w:sz w:val="24"/>
          <w:szCs w:val="24"/>
        </w:rPr>
        <w:t>能够应用工商管理专业</w:t>
      </w:r>
      <w:r w:rsidR="00787E4A">
        <w:rPr>
          <w:rFonts w:ascii="楷体_GB2312" w:eastAsia="楷体_GB2312" w:hAnsi="楷体" w:hint="eastAsia"/>
          <w:color w:val="000000"/>
          <w:sz w:val="24"/>
          <w:szCs w:val="24"/>
        </w:rPr>
        <w:t>的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基础</w:t>
      </w:r>
      <w:r w:rsidR="00787E4A">
        <w:rPr>
          <w:rFonts w:ascii="楷体_GB2312" w:eastAsia="楷体_GB2312" w:hAnsi="楷体" w:hint="eastAsia"/>
          <w:color w:val="000000"/>
          <w:sz w:val="24"/>
          <w:szCs w:val="24"/>
        </w:rPr>
        <w:t>知识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和</w:t>
      </w:r>
      <w:r w:rsidR="00A87273" w:rsidRPr="00940E2A">
        <w:rPr>
          <w:rFonts w:ascii="楷体_GB2312" w:eastAsia="楷体_GB2312" w:hAnsi="楷体" w:hint="eastAsia"/>
          <w:color w:val="000000"/>
          <w:sz w:val="24"/>
          <w:szCs w:val="24"/>
        </w:rPr>
        <w:t>专业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知识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解决问题</w:t>
      </w:r>
    </w:p>
    <w:p w:rsidR="0007573A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8.2具有一定的管理实践和社会实践经历</w:t>
      </w:r>
    </w:p>
    <w:p w:rsidR="0007573A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8.3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了解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工商管理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学科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的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前沿和发展趋势</w:t>
      </w:r>
    </w:p>
    <w:p w:rsidR="0007573A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9.1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具有创新意识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、</w:t>
      </w:r>
      <w:r w:rsidRPr="0059653F">
        <w:rPr>
          <w:rFonts w:ascii="楷体_GB2312" w:eastAsia="楷体_GB2312" w:hAnsi="楷体" w:hint="eastAsia"/>
          <w:color w:val="000000"/>
          <w:sz w:val="24"/>
          <w:szCs w:val="24"/>
        </w:rPr>
        <w:t>创业素质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和权变思维</w:t>
      </w:r>
    </w:p>
    <w:p w:rsidR="00E6459D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9.2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综合运用所学理论与技术、方法与工具分析</w:t>
      </w:r>
      <w:r w:rsidR="00E6459D">
        <w:rPr>
          <w:rFonts w:ascii="楷体_GB2312" w:eastAsia="楷体_GB2312" w:hAnsi="楷体" w:hint="eastAsia"/>
          <w:color w:val="000000"/>
          <w:sz w:val="24"/>
          <w:szCs w:val="24"/>
        </w:rPr>
        <w:t>管理问题的基本能力</w:t>
      </w:r>
    </w:p>
    <w:p w:rsidR="0007573A" w:rsidRDefault="00E6459D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9.3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综合运用所学理论与技术、方法与工具</w:t>
      </w:r>
      <w:r w:rsidR="0007573A">
        <w:rPr>
          <w:rFonts w:ascii="楷体_GB2312" w:eastAsia="楷体_GB2312" w:hAnsi="楷体" w:hint="eastAsia"/>
          <w:color w:val="000000"/>
          <w:sz w:val="24"/>
          <w:szCs w:val="24"/>
        </w:rPr>
        <w:t>解决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管理问题的基本能力</w:t>
      </w:r>
    </w:p>
    <w:p w:rsidR="00E6459D" w:rsidRDefault="0007573A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10.1</w:t>
      </w:r>
      <w:r w:rsidRPr="00940E2A">
        <w:rPr>
          <w:rFonts w:ascii="楷体_GB2312" w:eastAsia="楷体_GB2312" w:hAnsi="楷体" w:hint="eastAsia"/>
          <w:color w:val="000000"/>
          <w:sz w:val="24"/>
          <w:szCs w:val="24"/>
        </w:rPr>
        <w:t>具有较强的自学能力</w:t>
      </w:r>
      <w:r w:rsidR="00E6459D">
        <w:rPr>
          <w:rFonts w:ascii="楷体_GB2312" w:eastAsia="楷体_GB2312" w:hAnsi="楷体" w:hint="eastAsia"/>
          <w:color w:val="000000"/>
          <w:sz w:val="24"/>
          <w:szCs w:val="24"/>
        </w:rPr>
        <w:t>与</w:t>
      </w:r>
      <w:r>
        <w:rPr>
          <w:rFonts w:ascii="楷体_GB2312" w:eastAsia="楷体_GB2312" w:hAnsi="楷体" w:hint="eastAsia"/>
          <w:color w:val="000000"/>
          <w:sz w:val="24"/>
          <w:szCs w:val="24"/>
        </w:rPr>
        <w:t>分析能力</w:t>
      </w:r>
    </w:p>
    <w:p w:rsidR="00E6459D" w:rsidRDefault="00E6459D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10.2具有较强的</w:t>
      </w:r>
      <w:r w:rsidR="0007573A">
        <w:rPr>
          <w:rFonts w:ascii="楷体_GB2312" w:eastAsia="楷体_GB2312" w:hAnsi="楷体" w:hint="eastAsia"/>
          <w:color w:val="000000"/>
          <w:sz w:val="24"/>
          <w:szCs w:val="24"/>
        </w:rPr>
        <w:t>人际交往能力以及团队协作能力</w:t>
      </w:r>
    </w:p>
    <w:p w:rsidR="0007573A" w:rsidRPr="00940E2A" w:rsidRDefault="00E6459D" w:rsidP="007F0898">
      <w:pPr>
        <w:spacing w:line="400" w:lineRule="exact"/>
        <w:ind w:firstLineChars="200" w:firstLine="480"/>
        <w:rPr>
          <w:rFonts w:ascii="楷体_GB2312" w:eastAsia="楷体_GB2312" w:hAnsi="楷体" w:hint="eastAsia"/>
          <w:color w:val="000000"/>
          <w:sz w:val="24"/>
          <w:szCs w:val="24"/>
        </w:rPr>
      </w:pPr>
      <w:r>
        <w:rPr>
          <w:rFonts w:ascii="楷体_GB2312" w:eastAsia="楷体_GB2312" w:hAnsi="楷体" w:hint="eastAsia"/>
          <w:color w:val="000000"/>
          <w:sz w:val="24"/>
          <w:szCs w:val="24"/>
        </w:rPr>
        <w:t>10.3</w:t>
      </w:r>
      <w:r w:rsidR="0007573A">
        <w:rPr>
          <w:rFonts w:ascii="楷体_GB2312" w:eastAsia="楷体_GB2312" w:hAnsi="楷体" w:hint="eastAsia"/>
          <w:color w:val="000000"/>
          <w:sz w:val="24"/>
          <w:szCs w:val="24"/>
        </w:rPr>
        <w:t>具有终身学习能力及适应发展能力</w:t>
      </w:r>
    </w:p>
    <w:p w:rsidR="0007573A" w:rsidRPr="0007573A" w:rsidRDefault="0007573A" w:rsidP="0007573A">
      <w:pPr>
        <w:spacing w:line="400" w:lineRule="exact"/>
        <w:rPr>
          <w:rFonts w:ascii="楷体_GB2312" w:eastAsia="楷体_GB2312" w:hAnsi="楷体" w:hint="eastAsia"/>
          <w:color w:val="000000"/>
          <w:sz w:val="24"/>
          <w:szCs w:val="24"/>
        </w:rPr>
      </w:pPr>
    </w:p>
    <w:p w:rsidR="0007573A" w:rsidRPr="0007573A" w:rsidRDefault="0007573A" w:rsidP="0007573A">
      <w:pPr>
        <w:spacing w:line="400" w:lineRule="exact"/>
        <w:rPr>
          <w:rFonts w:ascii="楷体_GB2312" w:eastAsia="楷体_GB2312" w:hAnsi="楷体" w:hint="eastAsia"/>
          <w:color w:val="000000"/>
          <w:sz w:val="24"/>
          <w:szCs w:val="24"/>
        </w:rPr>
      </w:pPr>
    </w:p>
    <w:p w:rsidR="0007573A" w:rsidRPr="0007573A" w:rsidRDefault="0007573A" w:rsidP="0007573A">
      <w:pPr>
        <w:spacing w:line="400" w:lineRule="exact"/>
      </w:pPr>
    </w:p>
    <w:sectPr w:rsidR="0007573A" w:rsidRPr="00075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702" w:rsidRDefault="008C6702" w:rsidP="00E82B33">
      <w:r>
        <w:separator/>
      </w:r>
    </w:p>
  </w:endnote>
  <w:endnote w:type="continuationSeparator" w:id="1">
    <w:p w:rsidR="008C6702" w:rsidRDefault="008C6702" w:rsidP="00E82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702" w:rsidRDefault="008C6702" w:rsidP="00E82B33">
      <w:r>
        <w:separator/>
      </w:r>
    </w:p>
  </w:footnote>
  <w:footnote w:type="continuationSeparator" w:id="1">
    <w:p w:rsidR="008C6702" w:rsidRDefault="008C6702" w:rsidP="00E82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2B33"/>
    <w:rsid w:val="0007573A"/>
    <w:rsid w:val="001F5922"/>
    <w:rsid w:val="00404F32"/>
    <w:rsid w:val="0059653F"/>
    <w:rsid w:val="005D7040"/>
    <w:rsid w:val="00742393"/>
    <w:rsid w:val="00787E4A"/>
    <w:rsid w:val="007F0898"/>
    <w:rsid w:val="008C6702"/>
    <w:rsid w:val="00A87273"/>
    <w:rsid w:val="00E6459D"/>
    <w:rsid w:val="00E8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3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2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2B3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2B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2B33"/>
    <w:rPr>
      <w:sz w:val="18"/>
      <w:szCs w:val="18"/>
    </w:rPr>
  </w:style>
  <w:style w:type="paragraph" w:customStyle="1" w:styleId="1">
    <w:name w:val="列出段落1"/>
    <w:basedOn w:val="a"/>
    <w:uiPriority w:val="99"/>
    <w:rsid w:val="00E82B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hubaoliang</dc:creator>
  <cp:keywords/>
  <dc:description/>
  <cp:lastModifiedBy>hubaoliang</cp:lastModifiedBy>
  <cp:revision>7</cp:revision>
  <dcterms:created xsi:type="dcterms:W3CDTF">2017-11-09T11:57:00Z</dcterms:created>
  <dcterms:modified xsi:type="dcterms:W3CDTF">2017-11-09T13:09:00Z</dcterms:modified>
</cp:coreProperties>
</file>